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581B07E5"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BF4EE3">
        <w:rPr>
          <w:rFonts w:ascii="Verdana" w:hAnsi="Verdana" w:cs="Arial"/>
          <w:b/>
          <w:sz w:val="18"/>
          <w:szCs w:val="18"/>
        </w:rPr>
        <w:t>193</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BF4EE3">
        <w:rPr>
          <w:rFonts w:ascii="Verdana" w:hAnsi="Verdana" w:cs="Arial"/>
          <w:b/>
          <w:sz w:val="18"/>
          <w:szCs w:val="18"/>
        </w:rPr>
        <w:t>7</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3963B78A"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7069AA" w:rsidRPr="007069AA">
        <w:rPr>
          <w:rFonts w:ascii="Verdana" w:hAnsi="Verdana" w:cs="FuturaMdPL-Regular"/>
          <w:b/>
          <w:smallCaps/>
          <w:color w:val="000000"/>
          <w:sz w:val="20"/>
        </w:rPr>
        <w:t>lelów</w:t>
      </w:r>
      <w:r w:rsidRPr="007069AA">
        <w:rPr>
          <w:rFonts w:ascii="Verdana" w:hAnsi="Verdana" w:cs="FuturaMdPL-Regular"/>
          <w:b/>
          <w:sz w:val="20"/>
        </w:rPr>
        <w:t>,</w:t>
      </w:r>
      <w:r w:rsidR="004C306D" w:rsidRPr="007069AA">
        <w:rPr>
          <w:rFonts w:ascii="Verdana" w:hAnsi="Verdana" w:cs="FuturaMdPL-Regular"/>
          <w:sz w:val="20"/>
        </w:rPr>
        <w:t xml:space="preserve"> powiat </w:t>
      </w:r>
      <w:r w:rsidR="007069AA" w:rsidRPr="007069AA">
        <w:rPr>
          <w:rFonts w:ascii="Verdana" w:hAnsi="Verdana" w:cs="FuturaMdPL-Regular"/>
          <w:sz w:val="20"/>
        </w:rPr>
        <w:t>częstochowski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7DA4FE9E"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BF4EE3">
        <w:rPr>
          <w:rFonts w:ascii="Verdana" w:hAnsi="Verdana" w:cs="FuturaMdPL-Regular"/>
          <w:sz w:val="18"/>
          <w:szCs w:val="18"/>
        </w:rPr>
        <w:t>193</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7069AA">
        <w:rPr>
          <w:rFonts w:ascii="Verdana" w:hAnsi="Verdana" w:cs="FuturaMdPL-Regular"/>
          <w:sz w:val="18"/>
          <w:szCs w:val="18"/>
        </w:rPr>
        <w:t>Lelów</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AC1728">
        <w:rPr>
          <w:rFonts w:ascii="Verdana" w:hAnsi="Verdana" w:cs="FuturaMdPL-Regular"/>
          <w:b/>
          <w:sz w:val="18"/>
          <w:szCs w:val="18"/>
        </w:rPr>
        <w:t>14</w:t>
      </w:r>
      <w:r w:rsidR="001A526E">
        <w:rPr>
          <w:rFonts w:ascii="Verdana" w:hAnsi="Verdana" w:cs="FuturaMdPL-Regular"/>
          <w:b/>
          <w:sz w:val="18"/>
          <w:szCs w:val="18"/>
        </w:rPr>
        <w:t>.11.2025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7124" w:type="dxa"/>
        <w:jc w:val="center"/>
        <w:tblCellMar>
          <w:left w:w="70" w:type="dxa"/>
          <w:right w:w="70" w:type="dxa"/>
        </w:tblCellMar>
        <w:tblLook w:val="04A0" w:firstRow="1" w:lastRow="0" w:firstColumn="1" w:lastColumn="0" w:noHBand="0" w:noVBand="1"/>
      </w:tblPr>
      <w:tblGrid>
        <w:gridCol w:w="341"/>
        <w:gridCol w:w="1209"/>
        <w:gridCol w:w="708"/>
        <w:gridCol w:w="993"/>
        <w:gridCol w:w="605"/>
        <w:gridCol w:w="642"/>
        <w:gridCol w:w="642"/>
        <w:gridCol w:w="642"/>
        <w:gridCol w:w="700"/>
        <w:gridCol w:w="642"/>
      </w:tblGrid>
      <w:tr w:rsidR="00BF4EE3" w:rsidRPr="00BF4EE3" w14:paraId="5643F991" w14:textId="77777777" w:rsidTr="00BF4EE3">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A9BB1EA"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Lp</w:t>
            </w:r>
          </w:p>
        </w:tc>
        <w:tc>
          <w:tcPr>
            <w:tcW w:w="1209" w:type="dxa"/>
            <w:tcBorders>
              <w:top w:val="single" w:sz="8" w:space="0" w:color="auto"/>
              <w:left w:val="nil"/>
              <w:bottom w:val="single" w:sz="8" w:space="0" w:color="auto"/>
              <w:right w:val="single" w:sz="4" w:space="0" w:color="auto"/>
            </w:tcBorders>
            <w:shd w:val="clear" w:color="000000" w:fill="C0C0C0"/>
            <w:noWrap/>
            <w:vAlign w:val="bottom"/>
            <w:hideMark/>
          </w:tcPr>
          <w:p w14:paraId="72053BD1"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obręb</w:t>
            </w:r>
          </w:p>
        </w:tc>
        <w:tc>
          <w:tcPr>
            <w:tcW w:w="708" w:type="dxa"/>
            <w:tcBorders>
              <w:top w:val="single" w:sz="8" w:space="0" w:color="auto"/>
              <w:left w:val="nil"/>
              <w:bottom w:val="single" w:sz="8" w:space="0" w:color="auto"/>
              <w:right w:val="single" w:sz="4" w:space="0" w:color="auto"/>
            </w:tcBorders>
            <w:shd w:val="clear" w:color="000000" w:fill="C0C0C0"/>
            <w:noWrap/>
            <w:vAlign w:val="bottom"/>
            <w:hideMark/>
          </w:tcPr>
          <w:p w14:paraId="4DD4AAA6"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nr dz.</w:t>
            </w:r>
          </w:p>
        </w:tc>
        <w:tc>
          <w:tcPr>
            <w:tcW w:w="993" w:type="dxa"/>
            <w:tcBorders>
              <w:top w:val="single" w:sz="8" w:space="0" w:color="auto"/>
              <w:left w:val="nil"/>
              <w:bottom w:val="single" w:sz="8" w:space="0" w:color="auto"/>
              <w:right w:val="single" w:sz="4" w:space="0" w:color="auto"/>
            </w:tcBorders>
            <w:shd w:val="clear" w:color="000000" w:fill="C0C0C0"/>
            <w:noWrap/>
            <w:vAlign w:val="bottom"/>
            <w:hideMark/>
          </w:tcPr>
          <w:p w14:paraId="72A38788"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pow. ewid.</w:t>
            </w:r>
          </w:p>
        </w:tc>
        <w:tc>
          <w:tcPr>
            <w:tcW w:w="605" w:type="dxa"/>
            <w:tcBorders>
              <w:top w:val="single" w:sz="8" w:space="0" w:color="auto"/>
              <w:left w:val="nil"/>
              <w:bottom w:val="single" w:sz="8" w:space="0" w:color="auto"/>
              <w:right w:val="single" w:sz="4" w:space="0" w:color="auto"/>
            </w:tcBorders>
            <w:shd w:val="clear" w:color="000000" w:fill="C0C0C0"/>
            <w:noWrap/>
            <w:vAlign w:val="bottom"/>
            <w:hideMark/>
          </w:tcPr>
          <w:p w14:paraId="06935576"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D423674"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RIIIb</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02FEEE2"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RIVa</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9EC3FC6"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RIVb</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57576971"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4F74FE13"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RVI</w:t>
            </w:r>
          </w:p>
        </w:tc>
      </w:tr>
      <w:tr w:rsidR="00BF4EE3" w:rsidRPr="00BF4EE3" w14:paraId="1F88CBF9" w14:textId="77777777" w:rsidTr="00BF4EE3">
        <w:trPr>
          <w:trHeight w:val="270"/>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08CA0147"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1</w:t>
            </w:r>
          </w:p>
        </w:tc>
        <w:tc>
          <w:tcPr>
            <w:tcW w:w="1209" w:type="dxa"/>
            <w:tcBorders>
              <w:top w:val="single" w:sz="4" w:space="0" w:color="auto"/>
              <w:left w:val="nil"/>
              <w:bottom w:val="single" w:sz="4" w:space="0" w:color="auto"/>
              <w:right w:val="single" w:sz="4" w:space="0" w:color="auto"/>
            </w:tcBorders>
            <w:noWrap/>
            <w:vAlign w:val="bottom"/>
            <w:hideMark/>
          </w:tcPr>
          <w:p w14:paraId="489FACDA"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Biała Wielka</w:t>
            </w:r>
          </w:p>
        </w:tc>
        <w:tc>
          <w:tcPr>
            <w:tcW w:w="708" w:type="dxa"/>
            <w:tcBorders>
              <w:top w:val="single" w:sz="4" w:space="0" w:color="auto"/>
              <w:left w:val="nil"/>
              <w:bottom w:val="single" w:sz="4" w:space="0" w:color="auto"/>
              <w:right w:val="single" w:sz="4" w:space="0" w:color="auto"/>
            </w:tcBorders>
            <w:noWrap/>
            <w:vAlign w:val="bottom"/>
            <w:hideMark/>
          </w:tcPr>
          <w:p w14:paraId="30B6F98B"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5179</w:t>
            </w:r>
          </w:p>
        </w:tc>
        <w:tc>
          <w:tcPr>
            <w:tcW w:w="993" w:type="dxa"/>
            <w:tcBorders>
              <w:top w:val="nil"/>
              <w:left w:val="nil"/>
              <w:bottom w:val="single" w:sz="4" w:space="0" w:color="auto"/>
              <w:right w:val="single" w:sz="4" w:space="0" w:color="auto"/>
            </w:tcBorders>
            <w:noWrap/>
            <w:vAlign w:val="bottom"/>
            <w:hideMark/>
          </w:tcPr>
          <w:p w14:paraId="769014DF"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2,4447</w:t>
            </w:r>
          </w:p>
        </w:tc>
        <w:tc>
          <w:tcPr>
            <w:tcW w:w="605" w:type="dxa"/>
            <w:tcBorders>
              <w:top w:val="nil"/>
              <w:left w:val="nil"/>
              <w:bottom w:val="single" w:sz="4" w:space="0" w:color="auto"/>
              <w:right w:val="single" w:sz="4" w:space="0" w:color="auto"/>
            </w:tcBorders>
            <w:noWrap/>
            <w:vAlign w:val="bottom"/>
            <w:hideMark/>
          </w:tcPr>
          <w:p w14:paraId="107DA4E1"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3F2AF493"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0,0375</w:t>
            </w:r>
          </w:p>
        </w:tc>
        <w:tc>
          <w:tcPr>
            <w:tcW w:w="642" w:type="dxa"/>
            <w:tcBorders>
              <w:top w:val="nil"/>
              <w:left w:val="nil"/>
              <w:bottom w:val="single" w:sz="4" w:space="0" w:color="auto"/>
              <w:right w:val="single" w:sz="4" w:space="0" w:color="auto"/>
            </w:tcBorders>
            <w:noWrap/>
            <w:vAlign w:val="bottom"/>
            <w:hideMark/>
          </w:tcPr>
          <w:p w14:paraId="6DF58504"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1,8316</w:t>
            </w:r>
          </w:p>
        </w:tc>
        <w:tc>
          <w:tcPr>
            <w:tcW w:w="642" w:type="dxa"/>
            <w:tcBorders>
              <w:top w:val="single" w:sz="4" w:space="0" w:color="auto"/>
              <w:left w:val="nil"/>
              <w:bottom w:val="single" w:sz="4" w:space="0" w:color="auto"/>
              <w:right w:val="single" w:sz="4" w:space="0" w:color="auto"/>
            </w:tcBorders>
            <w:noWrap/>
            <w:vAlign w:val="bottom"/>
            <w:hideMark/>
          </w:tcPr>
          <w:p w14:paraId="7EFCCD94"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0,1113</w:t>
            </w:r>
          </w:p>
        </w:tc>
        <w:tc>
          <w:tcPr>
            <w:tcW w:w="700" w:type="dxa"/>
            <w:tcBorders>
              <w:top w:val="single" w:sz="4" w:space="0" w:color="auto"/>
              <w:left w:val="nil"/>
              <w:bottom w:val="single" w:sz="4" w:space="0" w:color="auto"/>
              <w:right w:val="single" w:sz="4" w:space="0" w:color="auto"/>
            </w:tcBorders>
            <w:noWrap/>
            <w:vAlign w:val="bottom"/>
            <w:hideMark/>
          </w:tcPr>
          <w:p w14:paraId="4367B2F5"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0,4245</w:t>
            </w:r>
          </w:p>
        </w:tc>
        <w:tc>
          <w:tcPr>
            <w:tcW w:w="642" w:type="dxa"/>
            <w:tcBorders>
              <w:top w:val="single" w:sz="4" w:space="0" w:color="auto"/>
              <w:left w:val="nil"/>
              <w:bottom w:val="single" w:sz="4" w:space="0" w:color="auto"/>
              <w:right w:val="single" w:sz="4" w:space="0" w:color="auto"/>
            </w:tcBorders>
            <w:noWrap/>
            <w:vAlign w:val="bottom"/>
            <w:hideMark/>
          </w:tcPr>
          <w:p w14:paraId="7C493525"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0,0398</w:t>
            </w:r>
          </w:p>
        </w:tc>
      </w:tr>
      <w:tr w:rsidR="00BF4EE3" w:rsidRPr="00BF4EE3" w14:paraId="3F493C8F" w14:textId="77777777" w:rsidTr="00BF4EE3">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5E05C8ED" w14:textId="77777777" w:rsidR="00BF4EE3" w:rsidRPr="00BF4EE3" w:rsidRDefault="00BF4EE3" w:rsidP="00BF4EE3">
            <w:pPr>
              <w:spacing w:line="240" w:lineRule="auto"/>
              <w:ind w:firstLine="0"/>
              <w:jc w:val="center"/>
              <w:rPr>
                <w:rFonts w:ascii="Arial Narrow" w:hAnsi="Arial Narrow"/>
                <w:sz w:val="20"/>
              </w:rPr>
            </w:pPr>
            <w:r w:rsidRPr="00BF4EE3">
              <w:rPr>
                <w:rFonts w:ascii="Arial Narrow" w:hAnsi="Arial Narrow"/>
                <w:sz w:val="20"/>
              </w:rPr>
              <w:t> </w:t>
            </w:r>
          </w:p>
        </w:tc>
        <w:tc>
          <w:tcPr>
            <w:tcW w:w="1209" w:type="dxa"/>
            <w:tcBorders>
              <w:top w:val="nil"/>
              <w:left w:val="nil"/>
              <w:bottom w:val="single" w:sz="4" w:space="0" w:color="auto"/>
              <w:right w:val="nil"/>
            </w:tcBorders>
            <w:noWrap/>
            <w:vAlign w:val="bottom"/>
            <w:hideMark/>
          </w:tcPr>
          <w:p w14:paraId="1EFA1227" w14:textId="77777777" w:rsidR="00BF4EE3" w:rsidRPr="00BF4EE3" w:rsidRDefault="00BF4EE3" w:rsidP="00BF4EE3">
            <w:pPr>
              <w:spacing w:line="240" w:lineRule="auto"/>
              <w:ind w:firstLine="0"/>
              <w:rPr>
                <w:rFonts w:ascii="Arial Narrow" w:hAnsi="Arial Narrow"/>
                <w:sz w:val="20"/>
              </w:rPr>
            </w:pPr>
            <w:r w:rsidRPr="00BF4EE3">
              <w:rPr>
                <w:rFonts w:ascii="Arial Narrow" w:hAnsi="Arial Narrow"/>
                <w:sz w:val="20"/>
              </w:rPr>
              <w:t>Razem</w:t>
            </w:r>
          </w:p>
        </w:tc>
        <w:tc>
          <w:tcPr>
            <w:tcW w:w="708" w:type="dxa"/>
            <w:tcBorders>
              <w:top w:val="nil"/>
              <w:left w:val="nil"/>
              <w:bottom w:val="single" w:sz="4" w:space="0" w:color="auto"/>
              <w:right w:val="single" w:sz="4" w:space="0" w:color="auto"/>
            </w:tcBorders>
            <w:noWrap/>
            <w:vAlign w:val="bottom"/>
            <w:hideMark/>
          </w:tcPr>
          <w:p w14:paraId="7A9724C7" w14:textId="77777777" w:rsidR="00BF4EE3" w:rsidRPr="00BF4EE3" w:rsidRDefault="00BF4EE3" w:rsidP="00BF4EE3">
            <w:pPr>
              <w:spacing w:line="240" w:lineRule="auto"/>
              <w:ind w:firstLine="0"/>
              <w:rPr>
                <w:rFonts w:ascii="Arial Narrow" w:hAnsi="Arial Narrow"/>
                <w:sz w:val="20"/>
              </w:rPr>
            </w:pPr>
            <w:r w:rsidRPr="00BF4EE3">
              <w:rPr>
                <w:rFonts w:ascii="Arial Narrow" w:hAnsi="Arial Narrow"/>
                <w:sz w:val="20"/>
              </w:rPr>
              <w:t> </w:t>
            </w:r>
          </w:p>
        </w:tc>
        <w:tc>
          <w:tcPr>
            <w:tcW w:w="993" w:type="dxa"/>
            <w:tcBorders>
              <w:top w:val="single" w:sz="8" w:space="0" w:color="auto"/>
              <w:left w:val="nil"/>
              <w:bottom w:val="single" w:sz="8" w:space="0" w:color="auto"/>
              <w:right w:val="single" w:sz="4" w:space="0" w:color="auto"/>
            </w:tcBorders>
            <w:noWrap/>
            <w:vAlign w:val="bottom"/>
            <w:hideMark/>
          </w:tcPr>
          <w:p w14:paraId="136AD27E"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2,4447</w:t>
            </w:r>
          </w:p>
        </w:tc>
        <w:tc>
          <w:tcPr>
            <w:tcW w:w="605" w:type="dxa"/>
            <w:tcBorders>
              <w:top w:val="single" w:sz="8" w:space="0" w:color="auto"/>
              <w:left w:val="nil"/>
              <w:bottom w:val="single" w:sz="8" w:space="0" w:color="auto"/>
              <w:right w:val="single" w:sz="4" w:space="0" w:color="auto"/>
            </w:tcBorders>
            <w:noWrap/>
            <w:vAlign w:val="bottom"/>
            <w:hideMark/>
          </w:tcPr>
          <w:p w14:paraId="0419EA58"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713FD8C7"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0,0375</w:t>
            </w:r>
          </w:p>
        </w:tc>
        <w:tc>
          <w:tcPr>
            <w:tcW w:w="642" w:type="dxa"/>
            <w:tcBorders>
              <w:top w:val="single" w:sz="8" w:space="0" w:color="auto"/>
              <w:left w:val="nil"/>
              <w:bottom w:val="single" w:sz="8" w:space="0" w:color="auto"/>
              <w:right w:val="single" w:sz="4" w:space="0" w:color="auto"/>
            </w:tcBorders>
            <w:noWrap/>
            <w:vAlign w:val="bottom"/>
            <w:hideMark/>
          </w:tcPr>
          <w:p w14:paraId="396C4DF1"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1,8316</w:t>
            </w:r>
          </w:p>
        </w:tc>
        <w:tc>
          <w:tcPr>
            <w:tcW w:w="642" w:type="dxa"/>
            <w:tcBorders>
              <w:top w:val="single" w:sz="8" w:space="0" w:color="auto"/>
              <w:left w:val="nil"/>
              <w:bottom w:val="single" w:sz="8" w:space="0" w:color="auto"/>
              <w:right w:val="single" w:sz="4" w:space="0" w:color="auto"/>
            </w:tcBorders>
            <w:noWrap/>
            <w:vAlign w:val="bottom"/>
            <w:hideMark/>
          </w:tcPr>
          <w:p w14:paraId="0AF6F5F0"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0,1113</w:t>
            </w:r>
          </w:p>
        </w:tc>
        <w:tc>
          <w:tcPr>
            <w:tcW w:w="700" w:type="dxa"/>
            <w:tcBorders>
              <w:top w:val="single" w:sz="8" w:space="0" w:color="auto"/>
              <w:left w:val="nil"/>
              <w:bottom w:val="single" w:sz="8" w:space="0" w:color="auto"/>
              <w:right w:val="single" w:sz="4" w:space="0" w:color="auto"/>
            </w:tcBorders>
            <w:noWrap/>
            <w:vAlign w:val="bottom"/>
            <w:hideMark/>
          </w:tcPr>
          <w:p w14:paraId="3F45B46E"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0,4245</w:t>
            </w:r>
          </w:p>
        </w:tc>
        <w:tc>
          <w:tcPr>
            <w:tcW w:w="642" w:type="dxa"/>
            <w:tcBorders>
              <w:top w:val="single" w:sz="8" w:space="0" w:color="auto"/>
              <w:left w:val="nil"/>
              <w:bottom w:val="single" w:sz="8" w:space="0" w:color="auto"/>
              <w:right w:val="single" w:sz="4" w:space="0" w:color="auto"/>
            </w:tcBorders>
            <w:noWrap/>
            <w:vAlign w:val="bottom"/>
            <w:hideMark/>
          </w:tcPr>
          <w:p w14:paraId="7027BB4C" w14:textId="77777777" w:rsidR="00BF4EE3" w:rsidRPr="00BF4EE3" w:rsidRDefault="00BF4EE3" w:rsidP="00BF4EE3">
            <w:pPr>
              <w:spacing w:line="240" w:lineRule="auto"/>
              <w:ind w:firstLine="0"/>
              <w:jc w:val="center"/>
              <w:rPr>
                <w:rFonts w:ascii="Arial Narrow" w:hAnsi="Arial Narrow"/>
                <w:b/>
                <w:bCs/>
                <w:sz w:val="20"/>
              </w:rPr>
            </w:pPr>
            <w:r w:rsidRPr="00BF4EE3">
              <w:rPr>
                <w:rFonts w:ascii="Arial Narrow" w:hAnsi="Arial Narrow"/>
                <w:b/>
                <w:bCs/>
                <w:sz w:val="20"/>
              </w:rPr>
              <w:t>0,0398</w:t>
            </w:r>
          </w:p>
        </w:tc>
      </w:tr>
    </w:tbl>
    <w:p w14:paraId="21A59C46" w14:textId="77777777" w:rsidR="006C09CE" w:rsidRDefault="006C09CE" w:rsidP="00D74E97">
      <w:pPr>
        <w:spacing w:line="276" w:lineRule="auto"/>
        <w:ind w:firstLine="0"/>
        <w:rPr>
          <w:rFonts w:ascii="Verdana" w:hAnsi="Verdana"/>
          <w:sz w:val="18"/>
          <w:szCs w:val="18"/>
        </w:rPr>
      </w:pPr>
    </w:p>
    <w:p w14:paraId="1E532968" w14:textId="77777777" w:rsidR="00BF4EE3" w:rsidRDefault="00BF4EE3" w:rsidP="00BF4EE3">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Działka nr 5179 nie posiada uregulowanego stanu prawnego. </w:t>
      </w:r>
    </w:p>
    <w:p w14:paraId="7768349F" w14:textId="77777777" w:rsidR="00BF4EE3" w:rsidRPr="00C537A8" w:rsidRDefault="00BF4EE3" w:rsidP="00BF4EE3">
      <w:pPr>
        <w:jc w:val="both"/>
        <w:rPr>
          <w:rFonts w:ascii="Verdana" w:hAnsi="Verdana"/>
          <w:sz w:val="18"/>
          <w:szCs w:val="18"/>
        </w:rPr>
      </w:pPr>
    </w:p>
    <w:p w14:paraId="6B66C179" w14:textId="0455C2E5" w:rsidR="00BF4EE3" w:rsidRPr="00E661C8" w:rsidRDefault="00BF4EE3" w:rsidP="00BF4EE3">
      <w:pPr>
        <w:ind w:firstLine="0"/>
        <w:jc w:val="both"/>
        <w:rPr>
          <w:rFonts w:ascii="Verdana" w:hAnsi="Verdana"/>
          <w:sz w:val="18"/>
          <w:szCs w:val="18"/>
        </w:rPr>
      </w:pPr>
      <w:r>
        <w:rPr>
          <w:rFonts w:ascii="Verdana" w:hAnsi="Verdana"/>
          <w:b/>
          <w:sz w:val="18"/>
          <w:szCs w:val="18"/>
        </w:rPr>
        <w:t>O</w:t>
      </w:r>
      <w:r w:rsidRPr="00E661C8">
        <w:rPr>
          <w:rFonts w:ascii="Verdana" w:hAnsi="Verdana"/>
          <w:b/>
          <w:sz w:val="18"/>
          <w:szCs w:val="18"/>
        </w:rPr>
        <w:t xml:space="preserve">gólna powierzchnia nieruchomości wynosi </w:t>
      </w:r>
      <w:r>
        <w:rPr>
          <w:rFonts w:ascii="Verdana" w:hAnsi="Verdana"/>
          <w:b/>
          <w:sz w:val="18"/>
          <w:szCs w:val="18"/>
        </w:rPr>
        <w:t xml:space="preserve">2,4447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60193411" w14:textId="429D3781" w:rsidR="00BF4EE3" w:rsidRDefault="00BF4EE3" w:rsidP="00BF4EE3">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2,4447 ha</w:t>
      </w:r>
    </w:p>
    <w:p w14:paraId="41EF6CC8" w14:textId="77777777" w:rsidR="00BF4EE3" w:rsidRDefault="00BF4EE3" w:rsidP="00BF4EE3">
      <w:pPr>
        <w:jc w:val="both"/>
        <w:rPr>
          <w:rFonts w:ascii="Verdana" w:hAnsi="Verdana"/>
          <w:sz w:val="18"/>
          <w:szCs w:val="18"/>
        </w:rPr>
      </w:pPr>
    </w:p>
    <w:p w14:paraId="192D111F" w14:textId="7F3A54E9" w:rsidR="00BF4EE3" w:rsidRPr="00BF4EE3" w:rsidRDefault="00BF4EE3" w:rsidP="00BF4EE3">
      <w:pPr>
        <w:pStyle w:val="Akapitzlist"/>
        <w:numPr>
          <w:ilvl w:val="0"/>
          <w:numId w:val="33"/>
        </w:numPr>
        <w:spacing w:line="240" w:lineRule="auto"/>
        <w:jc w:val="both"/>
        <w:rPr>
          <w:rFonts w:ascii="Verdana" w:hAnsi="Verdana"/>
          <w:sz w:val="18"/>
          <w:szCs w:val="18"/>
        </w:rPr>
      </w:pPr>
      <w:r w:rsidRPr="00BF4EE3">
        <w:rPr>
          <w:rFonts w:ascii="Verdana" w:hAnsi="Verdana"/>
          <w:sz w:val="18"/>
          <w:szCs w:val="18"/>
        </w:rPr>
        <w:t>Inne ważne informacje o nieruchomości: brak.</w:t>
      </w:r>
    </w:p>
    <w:p w14:paraId="70F68B48" w14:textId="77777777" w:rsidR="00BF4EE3" w:rsidRDefault="00BF4EE3" w:rsidP="00BF4EE3">
      <w:pPr>
        <w:jc w:val="both"/>
        <w:rPr>
          <w:rFonts w:ascii="Verdana" w:hAnsi="Verdana"/>
          <w:sz w:val="18"/>
          <w:szCs w:val="18"/>
        </w:rPr>
      </w:pPr>
    </w:p>
    <w:p w14:paraId="3D4A2BC3" w14:textId="77777777" w:rsidR="00BF4EE3" w:rsidRDefault="00BF4EE3" w:rsidP="00BF4EE3">
      <w:pPr>
        <w:spacing w:after="60"/>
        <w:ind w:firstLine="0"/>
        <w:jc w:val="both"/>
        <w:rPr>
          <w:rFonts w:ascii="Verdana" w:hAnsi="Verdana"/>
          <w:sz w:val="18"/>
          <w:szCs w:val="18"/>
        </w:rPr>
      </w:pPr>
      <w:r>
        <w:rPr>
          <w:rFonts w:ascii="Verdana" w:hAnsi="Verdana"/>
          <w:sz w:val="18"/>
          <w:szCs w:val="18"/>
        </w:rPr>
        <w:t>W miejscowym planie zagospodarowania przestrzennego Gminy Lelów:</w:t>
      </w:r>
    </w:p>
    <w:p w14:paraId="617DB32D" w14:textId="77777777" w:rsidR="00BF4EE3" w:rsidRDefault="00BF4EE3" w:rsidP="00BF4EE3">
      <w:pPr>
        <w:spacing w:after="60"/>
        <w:ind w:firstLine="0"/>
        <w:jc w:val="both"/>
        <w:rPr>
          <w:rFonts w:ascii="Verdana" w:hAnsi="Verdana"/>
          <w:sz w:val="18"/>
          <w:szCs w:val="18"/>
        </w:rPr>
      </w:pPr>
      <w:r>
        <w:rPr>
          <w:rFonts w:ascii="Verdana" w:hAnsi="Verdana"/>
          <w:sz w:val="18"/>
          <w:szCs w:val="18"/>
        </w:rPr>
        <w:t>- działka nr 5179 położona jest na terenie rolniczym bez prawa zmiany sposobu użytkowania.</w:t>
      </w:r>
    </w:p>
    <w:p w14:paraId="7A0BBE20" w14:textId="77777777" w:rsidR="006C09CE" w:rsidRDefault="006C09CE" w:rsidP="00D74E97">
      <w:pPr>
        <w:spacing w:line="276" w:lineRule="auto"/>
        <w:ind w:firstLine="0"/>
        <w:rPr>
          <w:rFonts w:ascii="Verdana" w:hAnsi="Verdana"/>
          <w:sz w:val="18"/>
          <w:szCs w:val="18"/>
        </w:rPr>
      </w:pPr>
    </w:p>
    <w:p w14:paraId="676B20B7" w14:textId="048A8156"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BF4EE3">
        <w:rPr>
          <w:rFonts w:ascii="Verdana" w:hAnsi="Verdana"/>
          <w:b/>
          <w:sz w:val="18"/>
          <w:szCs w:val="18"/>
        </w:rPr>
        <w:t>12</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53D34CD0"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30.09.2035</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lastRenderedPageBreak/>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251FFC8E"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6C09CE">
        <w:rPr>
          <w:rFonts w:ascii="Verdana" w:hAnsi="Verdana"/>
          <w:b/>
          <w:sz w:val="20"/>
          <w:lang w:eastAsia="ar-SA"/>
        </w:rPr>
        <w:t>10</w:t>
      </w:r>
      <w:r w:rsidR="00A54D04">
        <w:rPr>
          <w:rFonts w:ascii="Verdana" w:hAnsi="Verdana"/>
          <w:b/>
          <w:sz w:val="20"/>
          <w:lang w:eastAsia="ar-SA"/>
        </w:rPr>
        <w:t>:</w:t>
      </w:r>
      <w:r w:rsidR="00BF4EE3">
        <w:rPr>
          <w:rFonts w:ascii="Verdana" w:hAnsi="Verdana"/>
          <w:b/>
          <w:sz w:val="20"/>
          <w:lang w:eastAsia="ar-SA"/>
        </w:rPr>
        <w:t>3</w:t>
      </w:r>
      <w:r w:rsidR="00A54D04">
        <w:rPr>
          <w:rFonts w:ascii="Verdana" w:hAnsi="Verdana"/>
          <w:b/>
          <w:sz w:val="20"/>
          <w:lang w:eastAsia="ar-SA"/>
        </w:rPr>
        <w:t>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w:t>
      </w:r>
      <w:r w:rsidRPr="00532259">
        <w:rPr>
          <w:rFonts w:ascii="Verdana" w:hAnsi="Verdana" w:cs="FuturaMdPL-Regular"/>
          <w:sz w:val="18"/>
          <w:szCs w:val="18"/>
        </w:rPr>
        <w:lastRenderedPageBreak/>
        <w:t xml:space="preserve">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Przy ustalaniu powierzchni użytków rolnych wchodzących w skład gospodarstwa rodzinnego rolnika indywidualnego i będących przedmiotem współwłasności uwzględnia się powierzchnię nieruchomości rolnych </w:t>
      </w:r>
      <w:r w:rsidRPr="00AA1FD1">
        <w:rPr>
          <w:rFonts w:ascii="Verdana" w:hAnsi="Verdana"/>
          <w:spacing w:val="-3"/>
          <w:sz w:val="18"/>
          <w:szCs w:val="18"/>
        </w:rPr>
        <w:lastRenderedPageBreak/>
        <w:t>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 xml:space="preserve">do czasu wydania rozstrzygnięcia w tej sprawie przez </w:t>
      </w:r>
      <w:r w:rsidR="00867112" w:rsidRPr="00786706">
        <w:rPr>
          <w:rFonts w:ascii="Verdana" w:hAnsi="Verdana"/>
          <w:spacing w:val="-3"/>
          <w:sz w:val="18"/>
          <w:szCs w:val="18"/>
        </w:rPr>
        <w:lastRenderedPageBreak/>
        <w:t>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w:t>
      </w:r>
      <w:r w:rsidRPr="00E77DD8">
        <w:rPr>
          <w:rFonts w:ascii="Verdana" w:eastAsia="Calibri" w:hAnsi="Verdana"/>
          <w:spacing w:val="-3"/>
          <w:sz w:val="18"/>
          <w:szCs w:val="18"/>
          <w:lang w:eastAsia="en-US"/>
        </w:rPr>
        <w:lastRenderedPageBreak/>
        <w:t>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2F466D77"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8B4E82">
        <w:rPr>
          <w:rFonts w:ascii="Verdana" w:hAnsi="Verdana"/>
          <w:sz w:val="16"/>
          <w:szCs w:val="16"/>
        </w:rPr>
        <w:t>Gminy</w:t>
      </w:r>
      <w:r w:rsidR="00BB3835">
        <w:rPr>
          <w:rFonts w:ascii="Verdana" w:hAnsi="Verdana"/>
          <w:sz w:val="16"/>
          <w:szCs w:val="16"/>
        </w:rPr>
        <w:t xml:space="preserve"> Lelów</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3126" w14:textId="77777777" w:rsidR="00BE6DB3" w:rsidRDefault="00BE6DB3">
      <w:pPr>
        <w:spacing w:line="240" w:lineRule="auto"/>
      </w:pPr>
      <w:r>
        <w:separator/>
      </w:r>
    </w:p>
  </w:endnote>
  <w:endnote w:type="continuationSeparator" w:id="0">
    <w:p w14:paraId="1C93942B" w14:textId="77777777" w:rsidR="00BE6DB3" w:rsidRDefault="00BE6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998D" w14:textId="77777777" w:rsidR="00BE6DB3" w:rsidRDefault="00BE6DB3">
      <w:pPr>
        <w:spacing w:line="240" w:lineRule="auto"/>
      </w:pPr>
      <w:r>
        <w:separator/>
      </w:r>
    </w:p>
  </w:footnote>
  <w:footnote w:type="continuationSeparator" w:id="0">
    <w:p w14:paraId="3319188E" w14:textId="77777777" w:rsidR="00BE6DB3" w:rsidRDefault="00BE6D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08CC"/>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1728"/>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E6DB3"/>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91</TotalTime>
  <Pages>8</Pages>
  <Words>4970</Words>
  <Characters>29824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9</cp:revision>
  <cp:lastPrinted>2024-06-19T06:35:00Z</cp:lastPrinted>
  <dcterms:created xsi:type="dcterms:W3CDTF">2025-10-08T11:01:00Z</dcterms:created>
  <dcterms:modified xsi:type="dcterms:W3CDTF">2025-12-19T14:04:00Z</dcterms:modified>
</cp:coreProperties>
</file>