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6C" w:rsidRDefault="00F3016C" w:rsidP="000D7133">
      <w:pPr>
        <w:pStyle w:val="Nagwek"/>
        <w:spacing w:line="288" w:lineRule="auto"/>
        <w:jc w:val="right"/>
        <w:rPr>
          <w:rFonts w:ascii="Verdana" w:hAnsi="Verdana"/>
          <w:sz w:val="20"/>
          <w:szCs w:val="20"/>
        </w:rPr>
      </w:pPr>
      <w:r>
        <w:rPr>
          <w:noProof/>
          <w:u w:val="single"/>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60960</wp:posOffset>
            </wp:positionV>
            <wp:extent cx="1981200" cy="119062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16C" w:rsidRDefault="00F3016C" w:rsidP="000D7133">
      <w:pPr>
        <w:pStyle w:val="Nagwek"/>
        <w:spacing w:line="288" w:lineRule="auto"/>
        <w:jc w:val="both"/>
        <w:rPr>
          <w:rFonts w:ascii="Verdana" w:hAnsi="Verdana"/>
          <w:sz w:val="20"/>
          <w:szCs w:val="20"/>
        </w:rPr>
      </w:pPr>
    </w:p>
    <w:p w:rsidR="00F3016C" w:rsidRPr="005027A6" w:rsidRDefault="00F3016C" w:rsidP="000D7133">
      <w:pPr>
        <w:pStyle w:val="Nagwek"/>
        <w:spacing w:line="288" w:lineRule="auto"/>
        <w:jc w:val="both"/>
        <w:rPr>
          <w:rFonts w:ascii="Verdana" w:hAnsi="Verdana"/>
          <w:sz w:val="20"/>
          <w:szCs w:val="20"/>
        </w:rPr>
      </w:pPr>
    </w:p>
    <w:p w:rsidR="00F3016C" w:rsidRDefault="00F3016C" w:rsidP="000D7133">
      <w:pPr>
        <w:pStyle w:val="Nagwek"/>
        <w:tabs>
          <w:tab w:val="clear" w:pos="9072"/>
        </w:tabs>
        <w:spacing w:line="288" w:lineRule="auto"/>
        <w:jc w:val="center"/>
        <w:rPr>
          <w:rFonts w:ascii="Verdana" w:hAnsi="Verdana"/>
          <w:color w:val="808080"/>
          <w:sz w:val="28"/>
          <w:szCs w:val="28"/>
        </w:rPr>
      </w:pPr>
      <w:r>
        <w:rPr>
          <w:rFonts w:ascii="Verdana" w:hAnsi="Verdana"/>
          <w:color w:val="808080"/>
          <w:sz w:val="28"/>
          <w:szCs w:val="28"/>
        </w:rPr>
        <w:tab/>
      </w:r>
    </w:p>
    <w:p w:rsidR="00F3016C" w:rsidRPr="003D604F" w:rsidRDefault="00F3016C" w:rsidP="000D7133">
      <w:pPr>
        <w:pStyle w:val="Nagwek"/>
        <w:tabs>
          <w:tab w:val="clear" w:pos="9072"/>
        </w:tabs>
        <w:spacing w:line="288" w:lineRule="auto"/>
        <w:jc w:val="center"/>
        <w:rPr>
          <w:color w:val="FFFFFF"/>
        </w:rPr>
      </w:pPr>
      <w:r>
        <w:rPr>
          <w:rFonts w:ascii="Verdana" w:hAnsi="Verdana"/>
          <w:color w:val="808080"/>
          <w:sz w:val="28"/>
          <w:szCs w:val="28"/>
        </w:rPr>
        <w:tab/>
      </w:r>
      <w:r w:rsidRPr="003D604F">
        <w:rPr>
          <w:rFonts w:ascii="Verdana" w:hAnsi="Verdana"/>
          <w:color w:val="FFFFFF"/>
          <w:sz w:val="28"/>
          <w:szCs w:val="28"/>
        </w:rPr>
        <w:t>KRAJOWY OŚRODEK WSPARCIA ROLNICTWA</w:t>
      </w:r>
    </w:p>
    <w:p w:rsidR="00F3016C" w:rsidRDefault="00F3016C" w:rsidP="000D7133">
      <w:pPr>
        <w:autoSpaceDE w:val="0"/>
        <w:autoSpaceDN w:val="0"/>
        <w:adjustRightInd w:val="0"/>
        <w:spacing w:after="0" w:line="288" w:lineRule="auto"/>
        <w:ind w:left="1416" w:firstLine="708"/>
        <w:rPr>
          <w:rFonts w:ascii="Verdana" w:hAnsi="Verdana"/>
          <w:sz w:val="28"/>
        </w:rPr>
      </w:pPr>
    </w:p>
    <w:p w:rsidR="00F3016C" w:rsidRPr="004B0410" w:rsidRDefault="00F3016C" w:rsidP="00230EFA">
      <w:pPr>
        <w:spacing w:after="0" w:line="264" w:lineRule="auto"/>
        <w:jc w:val="both"/>
        <w:rPr>
          <w:rFonts w:ascii="Verdana" w:hAnsi="Verdana" w:cs="Arial"/>
          <w:sz w:val="16"/>
          <w:szCs w:val="16"/>
        </w:rPr>
      </w:pPr>
    </w:p>
    <w:p w:rsidR="00F3016C" w:rsidRPr="00E5748E" w:rsidRDefault="00F3016C" w:rsidP="00230EFA">
      <w:pPr>
        <w:tabs>
          <w:tab w:val="center" w:pos="0"/>
          <w:tab w:val="right" w:pos="10065"/>
        </w:tabs>
        <w:spacing w:after="0" w:line="264" w:lineRule="auto"/>
        <w:ind w:firstLine="567"/>
        <w:jc w:val="center"/>
        <w:rPr>
          <w:rFonts w:ascii="Verdana" w:eastAsia="Times New Roman" w:hAnsi="Verdana"/>
          <w:b/>
          <w:color w:val="FF0000"/>
          <w:sz w:val="20"/>
          <w:szCs w:val="20"/>
          <w:u w:val="single"/>
          <w:lang w:eastAsia="pl-PL"/>
        </w:rPr>
      </w:pPr>
      <w:r w:rsidRPr="00E5748E">
        <w:rPr>
          <w:rFonts w:ascii="Verdana" w:eastAsia="Times New Roman" w:hAnsi="Verdana"/>
          <w:b/>
          <w:sz w:val="20"/>
          <w:szCs w:val="20"/>
          <w:u w:val="single"/>
          <w:lang w:eastAsia="pl-PL"/>
        </w:rPr>
        <w:t xml:space="preserve">OGŁOSZENIE </w:t>
      </w:r>
      <w:r w:rsidR="00E5748E" w:rsidRPr="00E5748E">
        <w:rPr>
          <w:rFonts w:ascii="Verdana" w:eastAsia="Times New Roman" w:hAnsi="Verdana"/>
          <w:b/>
          <w:bCs/>
          <w:sz w:val="20"/>
          <w:szCs w:val="20"/>
          <w:u w:val="single"/>
          <w:lang w:eastAsia="pl-PL"/>
        </w:rPr>
        <w:t>BYD.WKUZ.KU.4243.</w:t>
      </w:r>
      <w:r w:rsidR="00804BEE">
        <w:rPr>
          <w:rFonts w:ascii="Verdana" w:eastAsia="Times New Roman" w:hAnsi="Verdana"/>
          <w:b/>
          <w:bCs/>
          <w:sz w:val="20"/>
          <w:szCs w:val="20"/>
          <w:u w:val="single"/>
          <w:lang w:eastAsia="pl-PL"/>
        </w:rPr>
        <w:t>47</w:t>
      </w:r>
      <w:r w:rsidR="004D4110">
        <w:rPr>
          <w:rFonts w:ascii="Verdana" w:eastAsia="Times New Roman" w:hAnsi="Verdana"/>
          <w:b/>
          <w:bCs/>
          <w:sz w:val="20"/>
          <w:szCs w:val="20"/>
          <w:u w:val="single"/>
          <w:lang w:eastAsia="pl-PL"/>
        </w:rPr>
        <w:t>.2023</w:t>
      </w:r>
      <w:r w:rsidR="00266672" w:rsidRPr="00E5748E">
        <w:rPr>
          <w:rFonts w:ascii="Verdana" w:eastAsia="Times New Roman" w:hAnsi="Verdana"/>
          <w:b/>
          <w:bCs/>
          <w:sz w:val="20"/>
          <w:szCs w:val="20"/>
          <w:u w:val="single"/>
          <w:lang w:eastAsia="pl-PL"/>
        </w:rPr>
        <w:t>.MGO.</w:t>
      </w:r>
      <w:r w:rsidR="00804BEE">
        <w:rPr>
          <w:rFonts w:ascii="Verdana" w:eastAsia="Times New Roman" w:hAnsi="Verdana"/>
          <w:b/>
          <w:bCs/>
          <w:sz w:val="20"/>
          <w:szCs w:val="20"/>
          <w:u w:val="single"/>
          <w:lang w:eastAsia="pl-PL"/>
        </w:rPr>
        <w:t>2</w:t>
      </w:r>
      <w:r w:rsidR="00266672" w:rsidRPr="00E5748E">
        <w:rPr>
          <w:rFonts w:ascii="Verdana" w:eastAsia="Times New Roman" w:hAnsi="Verdana"/>
          <w:b/>
          <w:bCs/>
          <w:sz w:val="20"/>
          <w:szCs w:val="20"/>
          <w:u w:val="single"/>
          <w:lang w:eastAsia="pl-PL"/>
        </w:rPr>
        <w:t xml:space="preserve"> </w:t>
      </w:r>
      <w:r w:rsidRPr="00E5748E">
        <w:rPr>
          <w:rFonts w:ascii="Verdana" w:eastAsia="Times New Roman" w:hAnsi="Verdana"/>
          <w:b/>
          <w:sz w:val="20"/>
          <w:szCs w:val="20"/>
          <w:u w:val="single"/>
          <w:lang w:eastAsia="pl-PL"/>
        </w:rPr>
        <w:t xml:space="preserve">z dnia </w:t>
      </w:r>
      <w:r w:rsidR="003545B2">
        <w:rPr>
          <w:rFonts w:ascii="Verdana" w:eastAsia="Times New Roman" w:hAnsi="Verdana"/>
          <w:b/>
          <w:sz w:val="20"/>
          <w:szCs w:val="20"/>
          <w:u w:val="single"/>
          <w:lang w:eastAsia="pl-PL"/>
        </w:rPr>
        <w:t>04 października</w:t>
      </w:r>
      <w:r w:rsidR="004D4110">
        <w:rPr>
          <w:rFonts w:ascii="Verdana" w:eastAsia="Times New Roman" w:hAnsi="Verdana"/>
          <w:b/>
          <w:sz w:val="20"/>
          <w:szCs w:val="20"/>
          <w:u w:val="single"/>
          <w:lang w:eastAsia="pl-PL"/>
        </w:rPr>
        <w:t xml:space="preserve"> 2023</w:t>
      </w:r>
      <w:r w:rsidRPr="00E5748E">
        <w:rPr>
          <w:rFonts w:ascii="Verdana" w:eastAsia="Times New Roman" w:hAnsi="Verdana"/>
          <w:b/>
          <w:sz w:val="20"/>
          <w:szCs w:val="20"/>
          <w:u w:val="single"/>
          <w:lang w:eastAsia="pl-PL"/>
        </w:rPr>
        <w:t xml:space="preserve"> r.</w:t>
      </w:r>
    </w:p>
    <w:p w:rsidR="00F3016C" w:rsidRPr="00E5748E" w:rsidRDefault="00F3016C" w:rsidP="00230EFA">
      <w:pPr>
        <w:tabs>
          <w:tab w:val="center" w:pos="0"/>
          <w:tab w:val="right" w:pos="10065"/>
        </w:tabs>
        <w:spacing w:after="0" w:line="264" w:lineRule="auto"/>
        <w:ind w:firstLine="567"/>
        <w:jc w:val="center"/>
        <w:rPr>
          <w:rFonts w:ascii="Verdana" w:eastAsia="Times New Roman" w:hAnsi="Verdana"/>
          <w:b/>
          <w:sz w:val="20"/>
          <w:szCs w:val="20"/>
          <w:lang w:eastAsia="pl-PL"/>
        </w:rPr>
      </w:pPr>
      <w:r w:rsidRPr="00E5748E">
        <w:rPr>
          <w:rFonts w:ascii="Verdana" w:eastAsia="Times New Roman" w:hAnsi="Verdana"/>
          <w:b/>
          <w:sz w:val="20"/>
          <w:szCs w:val="20"/>
          <w:lang w:eastAsia="pl-PL"/>
        </w:rPr>
        <w:t>Krajowy Ośrodek Wsparcia Rolnictwa</w:t>
      </w:r>
    </w:p>
    <w:p w:rsidR="00F3016C" w:rsidRPr="00E5748E" w:rsidRDefault="00F3016C" w:rsidP="00230EFA">
      <w:pPr>
        <w:tabs>
          <w:tab w:val="center" w:pos="0"/>
          <w:tab w:val="right" w:pos="10065"/>
        </w:tabs>
        <w:spacing w:after="0" w:line="264" w:lineRule="auto"/>
        <w:ind w:firstLine="567"/>
        <w:jc w:val="center"/>
        <w:rPr>
          <w:rFonts w:ascii="Verdana" w:eastAsia="Times New Roman" w:hAnsi="Verdana"/>
          <w:b/>
          <w:sz w:val="20"/>
          <w:szCs w:val="20"/>
          <w:lang w:eastAsia="pl-PL"/>
        </w:rPr>
      </w:pPr>
      <w:r w:rsidRPr="00E5748E">
        <w:rPr>
          <w:rFonts w:ascii="Verdana" w:eastAsia="Times New Roman" w:hAnsi="Verdana"/>
          <w:b/>
          <w:sz w:val="20"/>
          <w:szCs w:val="20"/>
          <w:lang w:eastAsia="pl-PL"/>
        </w:rPr>
        <w:t>Oddział Terenowy w Bydgoszcz</w:t>
      </w:r>
    </w:p>
    <w:p w:rsidR="00F3016C" w:rsidRPr="00013F74" w:rsidRDefault="00F3016C" w:rsidP="00230EFA">
      <w:pPr>
        <w:spacing w:after="0" w:line="264" w:lineRule="auto"/>
        <w:jc w:val="both"/>
        <w:rPr>
          <w:rFonts w:ascii="Verdana" w:hAnsi="Verdana"/>
          <w:sz w:val="20"/>
          <w:szCs w:val="20"/>
        </w:rPr>
      </w:pPr>
    </w:p>
    <w:p w:rsidR="00804BEE" w:rsidRDefault="00804BEE" w:rsidP="00804BEE">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1"/>
          <w:sz w:val="20"/>
        </w:rPr>
      </w:pPr>
      <w:r>
        <w:rPr>
          <w:rFonts w:ascii="Verdana" w:hAnsi="Verdana"/>
          <w:spacing w:val="1"/>
          <w:sz w:val="20"/>
        </w:rPr>
        <w:t xml:space="preserve">Zgodnie z art. 12 ust. 3, art. 39 i 29 ust. 3-3g oraz 6-14 ustawy z dnia 19 października 1991 r. </w:t>
      </w:r>
    </w:p>
    <w:p w:rsidR="00293864" w:rsidRPr="00293864" w:rsidRDefault="00804BEE" w:rsidP="00804BEE">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Pr>
          <w:rFonts w:ascii="Verdana" w:hAnsi="Verdana"/>
          <w:spacing w:val="1"/>
          <w:sz w:val="20"/>
        </w:rPr>
        <w:t xml:space="preserve">o gospodarowaniu nieruchomościami rolnymi Skarbu Państwa – dalej UGNRSP (tekst jednolity Dz.U. z 2022 r. poz. 2329) oraz rozporządzeniem Ministra Rolnictwa i Rozwoju Wsi z dnia 14 stycznia 2009 r. w sprawie szczegółowego trybu przeprowadzania przetargów na dzierżawę nieruchomości Zasobu Własności Rolnej Skarbu Państwa (tekst jednolity Dz. U. z 2021 r., poz. 1944) w związku z ustawą z dnia 11 kwietnia 2003 r. o kształtowaniu ustroju rolnego (tekst jednolity Dz.U.2022 poz. 461) – dalej UKUR oraz rozporządzeniem Ministra Rolnictwa i Rozwoju Wsi z dnia 17 stycznia 2012 r. w sprawie kwalifikacji rolniczych posiadanych przez osoby wykonujące działalność rolniczą (Dz. U. 2012 r. poz. 109 z późn. zm.) – dalej Rozporządzenie </w:t>
      </w:r>
      <w:proofErr w:type="spellStart"/>
      <w:r>
        <w:rPr>
          <w:rFonts w:ascii="Verdana" w:hAnsi="Verdana"/>
          <w:spacing w:val="1"/>
          <w:sz w:val="20"/>
        </w:rPr>
        <w:t>ws</w:t>
      </w:r>
      <w:proofErr w:type="spellEnd"/>
      <w:r>
        <w:rPr>
          <w:rFonts w:ascii="Verdana" w:hAnsi="Verdana"/>
          <w:spacing w:val="1"/>
          <w:sz w:val="20"/>
        </w:rPr>
        <w:t xml:space="preserve">. kwalifikacji rolniczych, podaje do publicznej wiadomości, </w:t>
      </w:r>
      <w:r>
        <w:rPr>
          <w:rFonts w:ascii="Verdana" w:hAnsi="Verdana"/>
          <w:spacing w:val="-3"/>
          <w:sz w:val="20"/>
        </w:rPr>
        <w:t xml:space="preserve">że </w:t>
      </w:r>
      <w:r>
        <w:rPr>
          <w:rFonts w:ascii="Verdana" w:hAnsi="Verdana"/>
          <w:b/>
          <w:spacing w:val="-3"/>
          <w:sz w:val="20"/>
        </w:rPr>
        <w:t>ogłasza publiczny ograniczony przetarg ustny</w:t>
      </w:r>
      <w:r>
        <w:rPr>
          <w:rFonts w:ascii="Verdana" w:hAnsi="Verdana"/>
          <w:spacing w:val="-3"/>
          <w:sz w:val="20"/>
        </w:rPr>
        <w:t xml:space="preserve"> </w:t>
      </w:r>
      <w:r>
        <w:rPr>
          <w:rFonts w:ascii="Verdana" w:hAnsi="Verdana"/>
          <w:b/>
          <w:spacing w:val="-3"/>
          <w:sz w:val="20"/>
        </w:rPr>
        <w:t>(licytację)</w:t>
      </w:r>
      <w:r>
        <w:rPr>
          <w:rFonts w:ascii="Verdana" w:hAnsi="Verdana"/>
          <w:spacing w:val="-3"/>
          <w:sz w:val="20"/>
        </w:rPr>
        <w:t xml:space="preserve"> na </w:t>
      </w:r>
      <w:r>
        <w:rPr>
          <w:rFonts w:ascii="Verdana" w:hAnsi="Verdana"/>
          <w:b/>
          <w:spacing w:val="-3"/>
          <w:sz w:val="20"/>
        </w:rPr>
        <w:t xml:space="preserve">dzierżawę </w:t>
      </w:r>
      <w:r w:rsidR="00E90FF1">
        <w:rPr>
          <w:rFonts w:ascii="Verdana" w:hAnsi="Verdana"/>
          <w:b/>
          <w:spacing w:val="-3"/>
          <w:sz w:val="20"/>
        </w:rPr>
        <w:t xml:space="preserve">niezabudowanej </w:t>
      </w:r>
      <w:r>
        <w:rPr>
          <w:rFonts w:ascii="Verdana" w:hAnsi="Verdana"/>
          <w:b/>
          <w:spacing w:val="-3"/>
          <w:sz w:val="20"/>
        </w:rPr>
        <w:t xml:space="preserve">nieruchomości </w:t>
      </w:r>
      <w:r w:rsidR="00E90FF1">
        <w:rPr>
          <w:rFonts w:ascii="Verdana" w:hAnsi="Verdana"/>
          <w:b/>
          <w:spacing w:val="-3"/>
          <w:sz w:val="20"/>
        </w:rPr>
        <w:t>przeznaczonej do rolniczego użytkowania</w:t>
      </w:r>
      <w:r>
        <w:rPr>
          <w:rFonts w:ascii="Verdana" w:hAnsi="Verdana"/>
          <w:b/>
          <w:spacing w:val="-3"/>
          <w:sz w:val="20"/>
        </w:rPr>
        <w:t xml:space="preserve"> </w:t>
      </w:r>
      <w:r>
        <w:rPr>
          <w:rFonts w:ascii="Verdana" w:hAnsi="Verdana"/>
          <w:sz w:val="20"/>
        </w:rPr>
        <w:t>wchodzącej w skład Zasobu Własności Rolnej Skarbu Państwa, położonej w obrębie</w:t>
      </w:r>
      <w:r>
        <w:rPr>
          <w:rFonts w:ascii="Verdana" w:hAnsi="Verdana"/>
          <w:b/>
          <w:sz w:val="20"/>
        </w:rPr>
        <w:t xml:space="preserve"> </w:t>
      </w:r>
      <w:r w:rsidR="0049129C" w:rsidRPr="0049129C">
        <w:rPr>
          <w:rFonts w:ascii="Verdana" w:hAnsi="Verdana"/>
          <w:sz w:val="20"/>
          <w:szCs w:val="20"/>
          <w:lang w:eastAsia="ar-SA"/>
        </w:rPr>
        <w:t xml:space="preserve">geodezyjnym </w:t>
      </w:r>
      <w:r>
        <w:rPr>
          <w:rFonts w:ascii="Verdana" w:hAnsi="Verdana"/>
          <w:b/>
          <w:sz w:val="20"/>
          <w:szCs w:val="20"/>
          <w:lang w:eastAsia="ar-SA"/>
        </w:rPr>
        <w:t>Więcbork 1</w:t>
      </w:r>
      <w:r w:rsidR="0049129C" w:rsidRPr="0049129C">
        <w:rPr>
          <w:rFonts w:ascii="Verdana" w:hAnsi="Verdana"/>
          <w:b/>
          <w:sz w:val="20"/>
          <w:szCs w:val="20"/>
          <w:lang w:eastAsia="ar-SA"/>
        </w:rPr>
        <w:t>,</w:t>
      </w:r>
      <w:r w:rsidR="0049129C" w:rsidRPr="0049129C">
        <w:rPr>
          <w:rFonts w:ascii="Verdana" w:hAnsi="Verdana"/>
          <w:sz w:val="20"/>
          <w:szCs w:val="20"/>
          <w:lang w:eastAsia="ar-SA"/>
        </w:rPr>
        <w:t xml:space="preserve"> gmina </w:t>
      </w:r>
      <w:r w:rsidR="00FF08DF">
        <w:rPr>
          <w:rFonts w:ascii="Verdana" w:hAnsi="Verdana"/>
          <w:b/>
          <w:sz w:val="20"/>
          <w:szCs w:val="20"/>
          <w:lang w:eastAsia="ar-SA"/>
        </w:rPr>
        <w:t>Więcbork</w:t>
      </w:r>
      <w:r w:rsidR="0049129C" w:rsidRPr="0049129C">
        <w:rPr>
          <w:rFonts w:ascii="Verdana" w:hAnsi="Verdana"/>
          <w:sz w:val="20"/>
          <w:szCs w:val="20"/>
          <w:lang w:eastAsia="ar-SA"/>
        </w:rPr>
        <w:t>, powiat sępoleński</w:t>
      </w:r>
      <w:r w:rsidR="00293864">
        <w:rPr>
          <w:rFonts w:ascii="Verdana" w:hAnsi="Verdana"/>
          <w:sz w:val="20"/>
          <w:szCs w:val="20"/>
          <w:lang w:eastAsia="ar-SA"/>
        </w:rPr>
        <w:t xml:space="preserve">, </w:t>
      </w:r>
      <w:r w:rsidR="0049129C" w:rsidRPr="0049129C">
        <w:rPr>
          <w:rFonts w:ascii="Verdana" w:hAnsi="Verdana"/>
          <w:sz w:val="20"/>
          <w:szCs w:val="20"/>
          <w:lang w:eastAsia="ar-SA"/>
        </w:rPr>
        <w:t xml:space="preserve">województwo </w:t>
      </w:r>
      <w:r w:rsidR="00293864">
        <w:rPr>
          <w:rFonts w:ascii="Verdana" w:hAnsi="Verdana"/>
          <w:sz w:val="20"/>
          <w:szCs w:val="20"/>
          <w:lang w:eastAsia="ar-SA"/>
        </w:rPr>
        <w:t>kujawsko–</w:t>
      </w:r>
      <w:r w:rsidR="0049129C" w:rsidRPr="0049129C">
        <w:rPr>
          <w:rFonts w:ascii="Verdana" w:hAnsi="Verdana"/>
          <w:sz w:val="20"/>
          <w:szCs w:val="20"/>
          <w:lang w:eastAsia="ar-SA"/>
        </w:rPr>
        <w:t>pomor</w:t>
      </w:r>
      <w:r w:rsidR="00293864">
        <w:rPr>
          <w:rFonts w:ascii="Verdana" w:hAnsi="Verdana"/>
          <w:sz w:val="20"/>
          <w:szCs w:val="20"/>
          <w:lang w:eastAsia="ar-SA"/>
        </w:rPr>
        <w:t>skie</w:t>
      </w:r>
      <w:r w:rsidR="00293864">
        <w:rPr>
          <w:rFonts w:ascii="Verdana" w:eastAsia="Times New Roman" w:hAnsi="Verdana"/>
          <w:spacing w:val="3"/>
          <w:sz w:val="20"/>
          <w:szCs w:val="20"/>
        </w:rPr>
        <w:t>.</w:t>
      </w:r>
    </w:p>
    <w:p w:rsidR="00293864" w:rsidRDefault="00293864" w:rsidP="00230E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lang w:eastAsia="pl-PL"/>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r>
        <w:rPr>
          <w:rFonts w:ascii="Verdana" w:hAnsi="Verdana"/>
          <w:spacing w:val="-3"/>
          <w:sz w:val="20"/>
        </w:rPr>
        <w:t xml:space="preserve">W przetargu mogą uczestniczyć </w:t>
      </w:r>
      <w:r>
        <w:rPr>
          <w:rFonts w:ascii="Verdana" w:hAnsi="Verdana"/>
          <w:b/>
          <w:spacing w:val="-3"/>
          <w:sz w:val="20"/>
        </w:rPr>
        <w:t>wyłącznie</w:t>
      </w:r>
      <w:r>
        <w:rPr>
          <w:rFonts w:ascii="Verdana" w:hAnsi="Verdana"/>
          <w:spacing w:val="-3"/>
          <w:sz w:val="20"/>
        </w:rPr>
        <w:t xml:space="preserve"> </w:t>
      </w:r>
      <w:r>
        <w:rPr>
          <w:rFonts w:ascii="Verdana" w:hAnsi="Verdana"/>
          <w:b/>
          <w:spacing w:val="-3"/>
          <w:sz w:val="20"/>
        </w:rPr>
        <w:t>rolnicy</w:t>
      </w:r>
      <w:r>
        <w:rPr>
          <w:rFonts w:ascii="Verdana" w:hAnsi="Verdana"/>
          <w:spacing w:val="-3"/>
          <w:sz w:val="20"/>
        </w:rPr>
        <w:t xml:space="preserve"> </w:t>
      </w:r>
      <w:r>
        <w:rPr>
          <w:rFonts w:ascii="Verdana" w:hAnsi="Verdana"/>
          <w:b/>
          <w:spacing w:val="-3"/>
          <w:sz w:val="20"/>
        </w:rPr>
        <w:t>indywidualni</w:t>
      </w:r>
      <w:r>
        <w:rPr>
          <w:rFonts w:ascii="Verdana" w:hAnsi="Verdana"/>
          <w:spacing w:val="-3"/>
          <w:sz w:val="20"/>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584312" w:rsidRPr="00293864" w:rsidRDefault="00584312" w:rsidP="00230E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lang w:eastAsia="pl-PL"/>
        </w:rPr>
      </w:pPr>
    </w:p>
    <w:p w:rsidR="00293864" w:rsidRPr="00293864" w:rsidRDefault="00293864" w:rsidP="00230EFA">
      <w:pPr>
        <w:spacing w:after="0" w:line="264" w:lineRule="auto"/>
        <w:jc w:val="both"/>
        <w:rPr>
          <w:rFonts w:ascii="Verdana" w:eastAsia="Times New Roman" w:hAnsi="Verdana"/>
          <w:sz w:val="20"/>
          <w:szCs w:val="20"/>
          <w:lang w:eastAsia="pl-PL"/>
        </w:rPr>
      </w:pPr>
      <w:r w:rsidRPr="00293864">
        <w:rPr>
          <w:rFonts w:ascii="Verdana" w:eastAsia="Times New Roman" w:hAnsi="Verdana"/>
          <w:spacing w:val="1"/>
          <w:sz w:val="20"/>
          <w:szCs w:val="20"/>
          <w:lang w:eastAsia="pl-PL"/>
        </w:rPr>
        <w:t xml:space="preserve">Przedmiotem dzierżawy </w:t>
      </w:r>
      <w:r>
        <w:rPr>
          <w:rFonts w:ascii="Verdana" w:eastAsia="Times New Roman" w:hAnsi="Verdana"/>
          <w:spacing w:val="1"/>
          <w:sz w:val="20"/>
          <w:szCs w:val="20"/>
          <w:lang w:eastAsia="pl-PL"/>
        </w:rPr>
        <w:t>jest</w:t>
      </w:r>
      <w:r w:rsidRPr="00293864">
        <w:rPr>
          <w:rFonts w:ascii="Verdana" w:eastAsia="Times New Roman" w:hAnsi="Verdana"/>
          <w:spacing w:val="1"/>
          <w:sz w:val="20"/>
          <w:szCs w:val="20"/>
          <w:lang w:eastAsia="pl-PL"/>
        </w:rPr>
        <w:t xml:space="preserve"> </w:t>
      </w:r>
      <w:r>
        <w:rPr>
          <w:rFonts w:ascii="Verdana" w:eastAsia="Times New Roman" w:hAnsi="Verdana"/>
          <w:sz w:val="20"/>
          <w:szCs w:val="20"/>
          <w:lang w:eastAsia="pl-PL"/>
        </w:rPr>
        <w:t>nieruchomość</w:t>
      </w:r>
      <w:r w:rsidRPr="00293864">
        <w:rPr>
          <w:rFonts w:ascii="Verdana" w:eastAsia="Times New Roman" w:hAnsi="Verdana"/>
          <w:sz w:val="20"/>
          <w:szCs w:val="20"/>
          <w:lang w:eastAsia="pl-PL"/>
        </w:rPr>
        <w:t xml:space="preserve"> określon</w:t>
      </w:r>
      <w:r>
        <w:rPr>
          <w:rFonts w:ascii="Verdana" w:eastAsia="Times New Roman" w:hAnsi="Verdana"/>
          <w:sz w:val="20"/>
          <w:szCs w:val="20"/>
          <w:lang w:eastAsia="pl-PL"/>
        </w:rPr>
        <w:t>a</w:t>
      </w:r>
      <w:r w:rsidRPr="00293864">
        <w:rPr>
          <w:rFonts w:ascii="Verdana" w:eastAsia="Times New Roman" w:hAnsi="Verdana"/>
          <w:sz w:val="20"/>
          <w:szCs w:val="20"/>
          <w:lang w:eastAsia="pl-PL"/>
        </w:rPr>
        <w:t xml:space="preserve"> w wykazie nr </w:t>
      </w:r>
      <w:r>
        <w:rPr>
          <w:rFonts w:ascii="Verdana" w:eastAsia="Times New Roman" w:hAnsi="Verdana"/>
          <w:spacing w:val="3"/>
          <w:sz w:val="20"/>
          <w:szCs w:val="20"/>
        </w:rPr>
        <w:t>B</w:t>
      </w:r>
      <w:r w:rsidR="00804BEE">
        <w:rPr>
          <w:rFonts w:ascii="Verdana" w:eastAsia="Times New Roman" w:hAnsi="Verdana"/>
          <w:spacing w:val="3"/>
          <w:sz w:val="20"/>
          <w:szCs w:val="20"/>
        </w:rPr>
        <w:t>YD.WKUZ.KU.4243.47</w:t>
      </w:r>
      <w:r w:rsidR="00DC4400">
        <w:rPr>
          <w:rFonts w:ascii="Verdana" w:eastAsia="Times New Roman" w:hAnsi="Verdana"/>
          <w:spacing w:val="3"/>
          <w:sz w:val="20"/>
          <w:szCs w:val="20"/>
        </w:rPr>
        <w:t>.202</w:t>
      </w:r>
      <w:r w:rsidR="004D4110">
        <w:rPr>
          <w:rFonts w:ascii="Verdana" w:eastAsia="Times New Roman" w:hAnsi="Verdana"/>
          <w:spacing w:val="3"/>
          <w:sz w:val="20"/>
          <w:szCs w:val="20"/>
        </w:rPr>
        <w:t>3</w:t>
      </w:r>
      <w:r w:rsidR="002E400A">
        <w:rPr>
          <w:rFonts w:ascii="Verdana" w:eastAsia="Times New Roman" w:hAnsi="Verdana"/>
          <w:spacing w:val="3"/>
          <w:sz w:val="20"/>
          <w:szCs w:val="20"/>
        </w:rPr>
        <w:t>.MGO.</w:t>
      </w:r>
      <w:r w:rsidR="00804BEE">
        <w:rPr>
          <w:rFonts w:ascii="Verdana" w:eastAsia="Times New Roman" w:hAnsi="Verdana"/>
          <w:spacing w:val="3"/>
          <w:sz w:val="20"/>
          <w:szCs w:val="20"/>
        </w:rPr>
        <w:t>1</w:t>
      </w:r>
      <w:r w:rsidRPr="00013F74">
        <w:rPr>
          <w:rFonts w:ascii="Verdana" w:eastAsia="Times New Roman" w:hAnsi="Verdana"/>
          <w:spacing w:val="3"/>
          <w:sz w:val="20"/>
          <w:szCs w:val="20"/>
        </w:rPr>
        <w:t xml:space="preserve"> </w:t>
      </w:r>
      <w:r w:rsidRPr="00293864">
        <w:rPr>
          <w:rFonts w:ascii="Verdana" w:eastAsia="Times New Roman" w:hAnsi="Verdana"/>
          <w:sz w:val="20"/>
          <w:szCs w:val="20"/>
          <w:lang w:eastAsia="pl-PL"/>
        </w:rPr>
        <w:t xml:space="preserve">z dnia </w:t>
      </w:r>
      <w:r w:rsidR="00804BEE">
        <w:rPr>
          <w:rFonts w:ascii="Verdana" w:eastAsia="Times New Roman" w:hAnsi="Verdana"/>
          <w:sz w:val="20"/>
          <w:szCs w:val="20"/>
          <w:lang w:eastAsia="pl-PL"/>
        </w:rPr>
        <w:t>19 września</w:t>
      </w:r>
      <w:r w:rsidR="004D4110">
        <w:rPr>
          <w:rFonts w:ascii="Verdana" w:eastAsia="Times New Roman" w:hAnsi="Verdana"/>
          <w:sz w:val="20"/>
          <w:szCs w:val="20"/>
          <w:lang w:eastAsia="pl-PL"/>
        </w:rPr>
        <w:t xml:space="preserve"> 2023</w:t>
      </w:r>
      <w:r w:rsidRPr="00293864">
        <w:rPr>
          <w:rFonts w:ascii="Verdana" w:eastAsia="Times New Roman" w:hAnsi="Verdana"/>
          <w:sz w:val="20"/>
          <w:szCs w:val="20"/>
          <w:lang w:eastAsia="pl-PL"/>
        </w:rPr>
        <w:t xml:space="preserve"> r. podanym do publicznej wiadomości w sposób zwyczajowo przyjęty poprzez wywieszenie na tablicach ogłoszeń we</w:t>
      </w:r>
      <w:r w:rsidRPr="00293864">
        <w:rPr>
          <w:rFonts w:ascii="Verdana" w:eastAsia="Times New Roman" w:hAnsi="Verdana"/>
          <w:b/>
          <w:bCs/>
          <w:sz w:val="20"/>
          <w:szCs w:val="26"/>
          <w:lang w:eastAsia="pl-PL"/>
        </w:rPr>
        <w:t xml:space="preserve"> </w:t>
      </w:r>
      <w:r w:rsidRPr="00293864">
        <w:rPr>
          <w:rFonts w:ascii="Verdana" w:eastAsia="Times New Roman" w:hAnsi="Verdana"/>
          <w:bCs/>
          <w:sz w:val="20"/>
          <w:szCs w:val="26"/>
          <w:lang w:eastAsia="pl-PL"/>
        </w:rPr>
        <w:t>właściwym miejscowo</w:t>
      </w:r>
      <w:r w:rsidRPr="00293864">
        <w:rPr>
          <w:rFonts w:ascii="Verdana" w:eastAsia="Times New Roman" w:hAnsi="Verdana"/>
          <w:sz w:val="20"/>
          <w:szCs w:val="20"/>
          <w:lang w:eastAsia="pl-PL"/>
        </w:rPr>
        <w:t xml:space="preserve"> urzędzie gminy, siedzibie właściwej miejscowo izby rolniczej, siedzibie Oddziału Terenowego KOWR w Bydgoszczy oraz na stronie internetowej www.kowr.gov.pl w dniach od </w:t>
      </w:r>
      <w:r w:rsidR="00804BEE">
        <w:rPr>
          <w:rFonts w:ascii="Verdana" w:eastAsia="Times New Roman" w:hAnsi="Verdana"/>
          <w:sz w:val="20"/>
          <w:szCs w:val="20"/>
          <w:lang w:eastAsia="pl-PL"/>
        </w:rPr>
        <w:t>19 września</w:t>
      </w:r>
      <w:r w:rsidR="002E400A">
        <w:rPr>
          <w:rFonts w:ascii="Verdana" w:eastAsia="Times New Roman" w:hAnsi="Verdana"/>
          <w:sz w:val="20"/>
          <w:szCs w:val="20"/>
          <w:lang w:eastAsia="pl-PL"/>
        </w:rPr>
        <w:t xml:space="preserve"> </w:t>
      </w:r>
      <w:r w:rsidR="004D4110">
        <w:rPr>
          <w:rFonts w:ascii="Verdana" w:eastAsia="Times New Roman" w:hAnsi="Verdana"/>
          <w:sz w:val="20"/>
          <w:szCs w:val="20"/>
          <w:lang w:eastAsia="pl-PL"/>
        </w:rPr>
        <w:t>2023</w:t>
      </w:r>
      <w:r w:rsidRPr="00293864">
        <w:rPr>
          <w:rFonts w:ascii="Verdana" w:eastAsia="Times New Roman" w:hAnsi="Verdana"/>
          <w:sz w:val="20"/>
          <w:szCs w:val="20"/>
          <w:lang w:eastAsia="pl-PL"/>
        </w:rPr>
        <w:t xml:space="preserve"> r. do </w:t>
      </w:r>
      <w:r w:rsidR="00804BEE">
        <w:rPr>
          <w:rFonts w:ascii="Verdana" w:eastAsia="Times New Roman" w:hAnsi="Verdana"/>
          <w:sz w:val="20"/>
          <w:szCs w:val="20"/>
          <w:lang w:eastAsia="pl-PL"/>
        </w:rPr>
        <w:t>03 października</w:t>
      </w:r>
      <w:r w:rsidR="004D4110">
        <w:rPr>
          <w:rFonts w:ascii="Verdana" w:eastAsia="Times New Roman" w:hAnsi="Verdana"/>
          <w:sz w:val="20"/>
          <w:szCs w:val="20"/>
          <w:lang w:eastAsia="pl-PL"/>
        </w:rPr>
        <w:t xml:space="preserve"> 2023</w:t>
      </w:r>
      <w:r w:rsidRPr="00293864">
        <w:rPr>
          <w:rFonts w:ascii="Verdana" w:eastAsia="Times New Roman" w:hAnsi="Verdana"/>
          <w:sz w:val="20"/>
          <w:szCs w:val="20"/>
          <w:lang w:eastAsia="pl-PL"/>
        </w:rPr>
        <w:t xml:space="preserve"> r. </w:t>
      </w:r>
    </w:p>
    <w:p w:rsidR="0053287C" w:rsidRPr="00013F74" w:rsidRDefault="0053287C" w:rsidP="00230E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FF08DF" w:rsidRDefault="00FF08DF" w:rsidP="00FF08DF">
      <w:pPr>
        <w:spacing w:after="0" w:line="240" w:lineRule="auto"/>
        <w:jc w:val="both"/>
        <w:rPr>
          <w:rFonts w:ascii="Verdana" w:hAnsi="Verdana" w:cs="Arial"/>
          <w:b/>
          <w:noProof/>
          <w:sz w:val="20"/>
          <w:szCs w:val="20"/>
        </w:rPr>
      </w:pPr>
      <w:r>
        <w:rPr>
          <w:rFonts w:ascii="Verdana" w:hAnsi="Verdana"/>
          <w:sz w:val="20"/>
          <w:szCs w:val="20"/>
        </w:rPr>
        <w:t>Przedmiotem dzierżawy jest n</w:t>
      </w:r>
      <w:r>
        <w:rPr>
          <w:rFonts w:ascii="Verdana" w:hAnsi="Verdana" w:cs="Arial"/>
          <w:sz w:val="20"/>
          <w:szCs w:val="20"/>
        </w:rPr>
        <w:t>ieruchomość gruntowa</w:t>
      </w:r>
      <w:r>
        <w:rPr>
          <w:rFonts w:ascii="Verdana" w:hAnsi="Verdana"/>
          <w:sz w:val="20"/>
          <w:szCs w:val="20"/>
        </w:rPr>
        <w:t xml:space="preserve"> niezabudowana </w:t>
      </w:r>
      <w:r>
        <w:rPr>
          <w:rFonts w:ascii="Verdana" w:hAnsi="Verdana" w:cs="Arial"/>
          <w:sz w:val="20"/>
          <w:szCs w:val="20"/>
        </w:rPr>
        <w:t xml:space="preserve">położona w województwie kujawsko-pomorskim, powiat </w:t>
      </w:r>
      <w:r>
        <w:rPr>
          <w:rFonts w:ascii="Verdana" w:hAnsi="Verdana" w:cs="Arial"/>
          <w:noProof/>
          <w:sz w:val="20"/>
          <w:szCs w:val="20"/>
        </w:rPr>
        <w:t>sępoleński</w:t>
      </w:r>
      <w:r>
        <w:rPr>
          <w:rFonts w:ascii="Verdana" w:hAnsi="Verdana" w:cs="Arial"/>
          <w:sz w:val="20"/>
          <w:szCs w:val="20"/>
        </w:rPr>
        <w:t xml:space="preserve">, gmina </w:t>
      </w:r>
      <w:r>
        <w:rPr>
          <w:rFonts w:ascii="Verdana" w:hAnsi="Verdana" w:cs="Arial"/>
          <w:b/>
          <w:noProof/>
          <w:sz w:val="20"/>
          <w:szCs w:val="20"/>
        </w:rPr>
        <w:t>Więcbork,</w:t>
      </w:r>
      <w:r>
        <w:rPr>
          <w:rFonts w:ascii="Verdana" w:hAnsi="Verdana" w:cs="Arial"/>
          <w:b/>
          <w:sz w:val="20"/>
          <w:szCs w:val="20"/>
        </w:rPr>
        <w:t xml:space="preserve"> </w:t>
      </w:r>
      <w:r>
        <w:rPr>
          <w:rFonts w:ascii="Verdana" w:hAnsi="Verdana" w:cs="Arial"/>
          <w:sz w:val="20"/>
          <w:szCs w:val="20"/>
        </w:rPr>
        <w:t xml:space="preserve">obręb </w:t>
      </w:r>
      <w:r w:rsidR="00804BEE">
        <w:rPr>
          <w:rFonts w:ascii="Verdana" w:hAnsi="Verdana" w:cs="Arial"/>
          <w:b/>
          <w:noProof/>
          <w:sz w:val="20"/>
          <w:szCs w:val="20"/>
        </w:rPr>
        <w:t>Więcbork 1</w:t>
      </w:r>
      <w:r>
        <w:rPr>
          <w:rFonts w:ascii="Verdana" w:hAnsi="Verdana" w:cs="Arial"/>
          <w:b/>
          <w:noProof/>
          <w:sz w:val="20"/>
          <w:szCs w:val="20"/>
        </w:rPr>
        <w:t xml:space="preserve"> </w:t>
      </w:r>
      <w:r>
        <w:rPr>
          <w:rFonts w:ascii="Verdana" w:hAnsi="Verdana" w:cs="Arial"/>
          <w:noProof/>
          <w:sz w:val="20"/>
          <w:szCs w:val="20"/>
        </w:rPr>
        <w:t>i oznaczona w ewidencji gruntów jako:</w:t>
      </w:r>
    </w:p>
    <w:p w:rsidR="00FF08DF" w:rsidRDefault="00FF08DF" w:rsidP="00FF08DF">
      <w:pPr>
        <w:spacing w:after="0"/>
        <w:jc w:val="both"/>
        <w:rPr>
          <w:rFonts w:ascii="Verdana" w:hAnsi="Verdana"/>
          <w:sz w:val="20"/>
          <w:szCs w:val="20"/>
        </w:rPr>
      </w:pPr>
    </w:p>
    <w:p w:rsidR="00B22211" w:rsidRDefault="00B22211" w:rsidP="00B22211">
      <w:pPr>
        <w:numPr>
          <w:ilvl w:val="0"/>
          <w:numId w:val="25"/>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sz w:val="20"/>
          <w:szCs w:val="20"/>
        </w:rPr>
        <w:t>8/2</w:t>
      </w:r>
      <w:r>
        <w:rPr>
          <w:rFonts w:ascii="Verdana" w:hAnsi="Verdana" w:cs="Arial"/>
          <w:sz w:val="20"/>
          <w:szCs w:val="20"/>
        </w:rPr>
        <w:t xml:space="preserve"> o powierzchni łącznej </w:t>
      </w:r>
      <w:r>
        <w:rPr>
          <w:rFonts w:ascii="Verdana" w:hAnsi="Verdana" w:cs="Arial"/>
          <w:b/>
          <w:sz w:val="20"/>
          <w:szCs w:val="20"/>
        </w:rPr>
        <w:t>7,5179 ha</w:t>
      </w:r>
      <w:r>
        <w:rPr>
          <w:rFonts w:ascii="Verdana" w:hAnsi="Verdana" w:cs="Arial"/>
          <w:sz w:val="20"/>
          <w:szCs w:val="20"/>
        </w:rPr>
        <w:t xml:space="preserve"> </w:t>
      </w:r>
      <w:r>
        <w:rPr>
          <w:rFonts w:ascii="Verdana" w:hAnsi="Verdana"/>
          <w:noProof/>
          <w:sz w:val="20"/>
          <w:szCs w:val="20"/>
        </w:rPr>
        <w:t>(w tym użytki i ich klasy wg. danych z ewidencji gruntów: RIVa-2,2661 ha, RIVb-4,5988 ha, RV-0,5499 ha, N-0,1031 ha), zapisana w księdze wieczystej KW nr BY2T/00028050/8 prowadzonej przez Zamiejscowy V Wydział Ksiąg Wieczystych Sądu Rejonowego w Tucholi z siedzibą w Sępólnie Krajeńskim.</w:t>
      </w:r>
    </w:p>
    <w:p w:rsidR="00B22211" w:rsidRDefault="00B22211" w:rsidP="00B22211">
      <w:pPr>
        <w:spacing w:after="0" w:line="240" w:lineRule="auto"/>
        <w:ind w:left="720"/>
        <w:jc w:val="both"/>
        <w:rPr>
          <w:rFonts w:ascii="Verdana" w:hAnsi="Verdana"/>
          <w:sz w:val="20"/>
          <w:szCs w:val="20"/>
        </w:rPr>
      </w:pPr>
      <w:r w:rsidRPr="00B22211">
        <w:rPr>
          <w:rFonts w:ascii="Verdana" w:hAnsi="Verdana"/>
          <w:b/>
          <w:sz w:val="20"/>
          <w:szCs w:val="20"/>
        </w:rPr>
        <w:t>Wysokość wywoławczego rocznego czynszu dzierżawnego</w:t>
      </w:r>
      <w:r>
        <w:rPr>
          <w:rFonts w:ascii="Verdana" w:hAnsi="Verdana"/>
          <w:sz w:val="20"/>
          <w:szCs w:val="20"/>
        </w:rPr>
        <w:t xml:space="preserve"> dla nieruchomości wyniesie </w:t>
      </w:r>
      <w:r>
        <w:rPr>
          <w:rFonts w:ascii="Verdana" w:hAnsi="Verdana"/>
          <w:b/>
          <w:sz w:val="20"/>
          <w:szCs w:val="20"/>
        </w:rPr>
        <w:t>34</w:t>
      </w:r>
      <w:r>
        <w:rPr>
          <w:rFonts w:ascii="Verdana" w:hAnsi="Verdana"/>
          <w:sz w:val="20"/>
          <w:szCs w:val="20"/>
        </w:rPr>
        <w:t xml:space="preserve"> </w:t>
      </w:r>
      <w:proofErr w:type="spellStart"/>
      <w:r>
        <w:rPr>
          <w:rFonts w:ascii="Verdana" w:hAnsi="Verdana"/>
          <w:b/>
          <w:sz w:val="20"/>
          <w:szCs w:val="20"/>
        </w:rPr>
        <w:t>dt</w:t>
      </w:r>
      <w:proofErr w:type="spellEnd"/>
      <w:r>
        <w:rPr>
          <w:rFonts w:ascii="Verdana" w:hAnsi="Verdana"/>
          <w:sz w:val="20"/>
          <w:szCs w:val="20"/>
        </w:rPr>
        <w:t xml:space="preserve"> pszenicy.</w:t>
      </w:r>
    </w:p>
    <w:p w:rsidR="000162D6" w:rsidRPr="00013F74" w:rsidRDefault="000162D6" w:rsidP="00FF08DF">
      <w:pPr>
        <w:spacing w:after="0" w:line="240" w:lineRule="auto"/>
        <w:ind w:left="720"/>
        <w:jc w:val="both"/>
        <w:rPr>
          <w:rFonts w:ascii="Verdana" w:hAnsi="Verdana"/>
          <w:sz w:val="20"/>
          <w:szCs w:val="20"/>
        </w:rPr>
      </w:pPr>
      <w:r w:rsidRPr="00013F74">
        <w:rPr>
          <w:rFonts w:ascii="Verdana" w:hAnsi="Verdana"/>
          <w:sz w:val="20"/>
          <w:szCs w:val="20"/>
        </w:rPr>
        <w:t xml:space="preserve">Minimalne postąpienie wynosi </w:t>
      </w:r>
      <w:r w:rsidRPr="00013F74">
        <w:rPr>
          <w:rFonts w:ascii="Verdana" w:hAnsi="Verdana"/>
          <w:b/>
          <w:sz w:val="20"/>
          <w:szCs w:val="20"/>
        </w:rPr>
        <w:t xml:space="preserve">1,00 </w:t>
      </w:r>
      <w:proofErr w:type="spellStart"/>
      <w:r w:rsidRPr="00013F74">
        <w:rPr>
          <w:rFonts w:ascii="Verdana" w:hAnsi="Verdana"/>
          <w:b/>
          <w:sz w:val="20"/>
          <w:szCs w:val="20"/>
        </w:rPr>
        <w:t>dt</w:t>
      </w:r>
      <w:proofErr w:type="spellEnd"/>
      <w:r w:rsidR="00013F74">
        <w:rPr>
          <w:rFonts w:ascii="Verdana" w:hAnsi="Verdana"/>
          <w:sz w:val="20"/>
          <w:szCs w:val="20"/>
        </w:rPr>
        <w:t xml:space="preserve"> pszenicy (słownie: jedna decyton).</w:t>
      </w:r>
    </w:p>
    <w:p w:rsidR="000162D6" w:rsidRDefault="000162D6" w:rsidP="00230EFA">
      <w:pPr>
        <w:spacing w:after="0" w:line="264" w:lineRule="auto"/>
        <w:ind w:left="720"/>
        <w:jc w:val="both"/>
        <w:rPr>
          <w:rFonts w:ascii="Verdana" w:hAnsi="Verdana"/>
          <w:b/>
          <w:sz w:val="20"/>
          <w:szCs w:val="20"/>
        </w:rPr>
      </w:pPr>
      <w:r w:rsidRPr="00013F74">
        <w:rPr>
          <w:rFonts w:ascii="Verdana" w:hAnsi="Verdana"/>
          <w:sz w:val="20"/>
          <w:szCs w:val="20"/>
        </w:rPr>
        <w:t xml:space="preserve">Wadium: </w:t>
      </w:r>
      <w:r w:rsidR="00AE7F14">
        <w:rPr>
          <w:rFonts w:ascii="Verdana" w:hAnsi="Verdana"/>
          <w:b/>
          <w:sz w:val="20"/>
          <w:szCs w:val="20"/>
        </w:rPr>
        <w:t>5</w:t>
      </w:r>
      <w:r w:rsidR="00B22211">
        <w:rPr>
          <w:rFonts w:ascii="Verdana" w:hAnsi="Verdana"/>
          <w:b/>
          <w:sz w:val="20"/>
          <w:szCs w:val="20"/>
        </w:rPr>
        <w:t>.0</w:t>
      </w:r>
      <w:r w:rsidR="00013F74" w:rsidRPr="004D4110">
        <w:rPr>
          <w:rFonts w:ascii="Verdana" w:hAnsi="Verdana"/>
          <w:b/>
          <w:sz w:val="20"/>
          <w:szCs w:val="20"/>
        </w:rPr>
        <w:t>0</w:t>
      </w:r>
      <w:r w:rsidRPr="00013F74">
        <w:rPr>
          <w:rFonts w:ascii="Verdana" w:hAnsi="Verdana"/>
          <w:b/>
          <w:sz w:val="20"/>
          <w:szCs w:val="20"/>
        </w:rPr>
        <w:t>0,00</w:t>
      </w:r>
      <w:r w:rsidRPr="00013F74">
        <w:rPr>
          <w:rFonts w:ascii="Verdana" w:hAnsi="Verdana"/>
          <w:sz w:val="20"/>
          <w:szCs w:val="20"/>
        </w:rPr>
        <w:t xml:space="preserve"> </w:t>
      </w:r>
      <w:r w:rsidRPr="00013F74">
        <w:rPr>
          <w:rFonts w:ascii="Verdana" w:hAnsi="Verdana"/>
          <w:b/>
          <w:sz w:val="20"/>
          <w:szCs w:val="20"/>
        </w:rPr>
        <w:t xml:space="preserve">zł (słownie </w:t>
      </w:r>
      <w:r w:rsidR="00AE7F14">
        <w:rPr>
          <w:rFonts w:ascii="Verdana" w:hAnsi="Verdana"/>
          <w:b/>
          <w:sz w:val="20"/>
          <w:szCs w:val="20"/>
        </w:rPr>
        <w:t>pięć</w:t>
      </w:r>
      <w:r w:rsidR="00B22211">
        <w:rPr>
          <w:rFonts w:ascii="Verdana" w:hAnsi="Verdana"/>
          <w:b/>
          <w:sz w:val="20"/>
          <w:szCs w:val="20"/>
        </w:rPr>
        <w:t xml:space="preserve"> tysięcy</w:t>
      </w:r>
      <w:r w:rsidRPr="00013F74">
        <w:rPr>
          <w:rFonts w:ascii="Verdana" w:hAnsi="Verdana"/>
          <w:b/>
          <w:sz w:val="20"/>
          <w:szCs w:val="20"/>
        </w:rPr>
        <w:t xml:space="preserve"> złotych 00/100).</w:t>
      </w:r>
    </w:p>
    <w:p w:rsidR="00230EFA" w:rsidRPr="00584312" w:rsidRDefault="00230EFA" w:rsidP="00230EFA">
      <w:pPr>
        <w:ind w:left="720"/>
        <w:jc w:val="both"/>
        <w:rPr>
          <w:rFonts w:ascii="Verdana" w:hAnsi="Verdana"/>
          <w:b/>
          <w:sz w:val="20"/>
          <w:szCs w:val="20"/>
        </w:rPr>
      </w:pPr>
      <w:r w:rsidRPr="00230EFA">
        <w:rPr>
          <w:rFonts w:ascii="Verdana" w:hAnsi="Verdana"/>
          <w:b/>
          <w:sz w:val="20"/>
          <w:szCs w:val="20"/>
        </w:rPr>
        <w:t xml:space="preserve">Okres </w:t>
      </w:r>
      <w:r w:rsidRPr="00584312">
        <w:rPr>
          <w:rFonts w:ascii="Verdana" w:hAnsi="Verdana"/>
          <w:b/>
          <w:sz w:val="20"/>
          <w:szCs w:val="20"/>
        </w:rPr>
        <w:t xml:space="preserve">dzierżawy do dnia 31 </w:t>
      </w:r>
      <w:r w:rsidR="00584312" w:rsidRPr="00584312">
        <w:rPr>
          <w:rFonts w:ascii="Verdana" w:hAnsi="Verdana"/>
          <w:b/>
          <w:sz w:val="20"/>
          <w:szCs w:val="20"/>
        </w:rPr>
        <w:t>października 2026</w:t>
      </w:r>
      <w:r w:rsidRPr="00584312">
        <w:rPr>
          <w:rFonts w:ascii="Verdana" w:hAnsi="Verdana"/>
          <w:b/>
          <w:sz w:val="20"/>
          <w:szCs w:val="20"/>
        </w:rPr>
        <w:t xml:space="preserve"> r.</w:t>
      </w:r>
    </w:p>
    <w:p w:rsidR="00B22211" w:rsidRDefault="00B22211" w:rsidP="00B22211">
      <w:pPr>
        <w:tabs>
          <w:tab w:val="num" w:pos="284"/>
          <w:tab w:val="left" w:pos="720"/>
        </w:tabs>
        <w:spacing w:after="0" w:line="240" w:lineRule="auto"/>
        <w:jc w:val="both"/>
        <w:rPr>
          <w:rFonts w:ascii="Verdana" w:hAnsi="Verdana" w:cs="Arial"/>
          <w:sz w:val="20"/>
          <w:szCs w:val="20"/>
        </w:rPr>
      </w:pPr>
      <w:r>
        <w:rPr>
          <w:rFonts w:ascii="Verdana" w:hAnsi="Verdana" w:cs="Arial"/>
          <w:sz w:val="20"/>
          <w:szCs w:val="20"/>
        </w:rPr>
        <w:t xml:space="preserve">Dla ww. nieruchomości obowiązuje miejscowy plan zagospodarowania przestrzennego gminy. Według planu zatwierdzonego Uchwałą Nr IX/74/2007 Rady Miejskiej w Więcborku z dnia 28 czerwca 2007 r. (Dz. Urz. Woj. Kuj.-Pom. Nr 113, poz. 1704 z dnia 3 października 2007 r.) działka położona jest w obszarach oznaczanych symbolami: 39 MN, U, 41 MN, U, 44 MN, U i 50 MN, U – teren zabudowy mieszkaniowej jednorodzinnej z przeznaczeniem uzupełniającym usługi </w:t>
      </w:r>
      <w:r>
        <w:rPr>
          <w:rFonts w:ascii="Verdana" w:hAnsi="Verdana" w:cs="Arial"/>
          <w:sz w:val="20"/>
          <w:szCs w:val="20"/>
        </w:rPr>
        <w:lastRenderedPageBreak/>
        <w:t>nieuciążliwe; 40 MN – teren zabudowy mieszkaniowej jednorodzinnej; 20 KD (G-D), 21 KD (G-D), 22 KD (G-D), 23 KD (G-D), 25 KD (G-D), 26 KD (G-D), 27 KD (G-D) – teren dróg publicznych, drogi gminne w klasie ulicy dojazdowej. Nieruchomość pos</w:t>
      </w:r>
      <w:r w:rsidR="00BE5417">
        <w:rPr>
          <w:rFonts w:ascii="Verdana" w:hAnsi="Verdana" w:cs="Arial"/>
          <w:sz w:val="20"/>
          <w:szCs w:val="20"/>
        </w:rPr>
        <w:t>iada dostęp do drogi publicznej, gruntowej.</w:t>
      </w:r>
    </w:p>
    <w:p w:rsidR="004D4110" w:rsidRDefault="004D4110" w:rsidP="004D4110">
      <w:pPr>
        <w:tabs>
          <w:tab w:val="num" w:pos="0"/>
        </w:tabs>
        <w:spacing w:after="0" w:line="240" w:lineRule="auto"/>
        <w:rPr>
          <w:rFonts w:ascii="Verdana" w:hAnsi="Verdana" w:cs="Arial"/>
          <w:sz w:val="20"/>
          <w:szCs w:val="20"/>
        </w:rPr>
      </w:pPr>
    </w:p>
    <w:tbl>
      <w:tblPr>
        <w:tblStyle w:val="Tabela-Siatka"/>
        <w:tblW w:w="0" w:type="auto"/>
        <w:tblLook w:val="04A0" w:firstRow="1" w:lastRow="0" w:firstColumn="1" w:lastColumn="0" w:noHBand="0" w:noVBand="1"/>
      </w:tblPr>
      <w:tblGrid>
        <w:gridCol w:w="10232"/>
      </w:tblGrid>
      <w:tr w:rsidR="0053287C" w:rsidTr="00A3705A">
        <w:tc>
          <w:tcPr>
            <w:tcW w:w="10232" w:type="dxa"/>
            <w:tcBorders>
              <w:top w:val="single" w:sz="36" w:space="0" w:color="auto"/>
              <w:left w:val="single" w:sz="36" w:space="0" w:color="auto"/>
              <w:bottom w:val="single" w:sz="36" w:space="0" w:color="auto"/>
              <w:right w:val="single" w:sz="36" w:space="0" w:color="auto"/>
            </w:tcBorders>
          </w:tcPr>
          <w:p w:rsidR="00230EFA" w:rsidRDefault="00230EFA"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p>
          <w:p w:rsidR="000D7133" w:rsidRDefault="0044756D"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r w:rsidRPr="0044756D">
              <w:rPr>
                <w:rFonts w:ascii="Verdana" w:eastAsia="Times New Roman" w:hAnsi="Verdana"/>
                <w:b/>
                <w:spacing w:val="-3"/>
                <w:sz w:val="20"/>
                <w:szCs w:val="20"/>
              </w:rPr>
              <w:t xml:space="preserve">Przetarg </w:t>
            </w:r>
            <w:r w:rsidRPr="00CC1E0C">
              <w:rPr>
                <w:rFonts w:ascii="Verdana" w:eastAsia="Times New Roman" w:hAnsi="Verdana"/>
                <w:b/>
                <w:spacing w:val="-3"/>
                <w:sz w:val="20"/>
                <w:szCs w:val="20"/>
              </w:rPr>
              <w:t xml:space="preserve">na </w:t>
            </w:r>
            <w:r w:rsidR="00CC1E0C" w:rsidRPr="00CC1E0C">
              <w:rPr>
                <w:rFonts w:ascii="Verdana" w:eastAsia="Times New Roman" w:hAnsi="Verdana"/>
                <w:b/>
                <w:spacing w:val="-3"/>
                <w:sz w:val="20"/>
                <w:szCs w:val="20"/>
              </w:rPr>
              <w:t>dzierżawę</w:t>
            </w:r>
            <w:r w:rsidRPr="00CC1E0C">
              <w:rPr>
                <w:rFonts w:ascii="Verdana" w:eastAsia="Times New Roman" w:hAnsi="Verdana"/>
                <w:b/>
                <w:spacing w:val="-3"/>
                <w:sz w:val="20"/>
                <w:szCs w:val="20"/>
              </w:rPr>
              <w:t xml:space="preserve"> w/w </w:t>
            </w:r>
            <w:r w:rsidRPr="0044756D">
              <w:rPr>
                <w:rFonts w:ascii="Verdana" w:eastAsia="Times New Roman" w:hAnsi="Verdana"/>
                <w:b/>
                <w:spacing w:val="-3"/>
                <w:sz w:val="20"/>
                <w:szCs w:val="20"/>
              </w:rPr>
              <w:t>nie</w:t>
            </w:r>
            <w:r>
              <w:rPr>
                <w:rFonts w:ascii="Verdana" w:eastAsia="Times New Roman" w:hAnsi="Verdana"/>
                <w:b/>
                <w:spacing w:val="-3"/>
                <w:sz w:val="20"/>
                <w:szCs w:val="20"/>
              </w:rPr>
              <w:t xml:space="preserve">ruchomości odbędzie się w </w:t>
            </w:r>
            <w:r w:rsidRPr="0062523E">
              <w:rPr>
                <w:rFonts w:ascii="Verdana" w:eastAsia="Times New Roman" w:hAnsi="Verdana"/>
                <w:b/>
                <w:spacing w:val="-3"/>
                <w:sz w:val="20"/>
                <w:szCs w:val="20"/>
              </w:rPr>
              <w:t xml:space="preserve">dniu </w:t>
            </w:r>
            <w:r w:rsidR="00A3705A">
              <w:rPr>
                <w:rFonts w:ascii="Verdana" w:eastAsia="Times New Roman" w:hAnsi="Verdana"/>
                <w:b/>
                <w:spacing w:val="-3"/>
                <w:sz w:val="20"/>
                <w:szCs w:val="20"/>
              </w:rPr>
              <w:t>31</w:t>
            </w:r>
            <w:r w:rsidR="003545B2">
              <w:rPr>
                <w:rFonts w:ascii="Verdana" w:eastAsia="Times New Roman" w:hAnsi="Verdana"/>
                <w:b/>
                <w:spacing w:val="-3"/>
                <w:sz w:val="20"/>
                <w:szCs w:val="20"/>
              </w:rPr>
              <w:t xml:space="preserve"> października</w:t>
            </w:r>
            <w:r w:rsidR="004D4110">
              <w:rPr>
                <w:rFonts w:ascii="Verdana" w:eastAsia="Times New Roman" w:hAnsi="Verdana"/>
                <w:b/>
                <w:spacing w:val="-3"/>
                <w:sz w:val="20"/>
                <w:szCs w:val="20"/>
              </w:rPr>
              <w:t xml:space="preserve"> 2023</w:t>
            </w:r>
            <w:r w:rsidRPr="0044756D">
              <w:rPr>
                <w:rFonts w:ascii="Verdana" w:eastAsia="Times New Roman" w:hAnsi="Verdana"/>
                <w:b/>
                <w:spacing w:val="-3"/>
                <w:sz w:val="20"/>
                <w:szCs w:val="20"/>
              </w:rPr>
              <w:t xml:space="preserve"> roku w siedzibie Sekcji Zamiejscowej KOWR w Kusowie przy ul. Osiedlowej 11, 86-022 Dobrcz </w:t>
            </w:r>
            <w:r>
              <w:rPr>
                <w:rFonts w:ascii="Verdana" w:eastAsia="Times New Roman" w:hAnsi="Verdana"/>
                <w:b/>
                <w:spacing w:val="-3"/>
                <w:sz w:val="20"/>
                <w:szCs w:val="20"/>
              </w:rPr>
              <w:t xml:space="preserve">    </w:t>
            </w:r>
            <w:r w:rsidR="00DC4400">
              <w:rPr>
                <w:rFonts w:ascii="Verdana" w:eastAsia="Times New Roman" w:hAnsi="Verdana"/>
                <w:b/>
                <w:spacing w:val="-3"/>
                <w:sz w:val="20"/>
                <w:szCs w:val="20"/>
              </w:rPr>
              <w:t xml:space="preserve">(I piętro) o godzinie </w:t>
            </w:r>
            <w:r w:rsidR="002E400A">
              <w:rPr>
                <w:rFonts w:ascii="Verdana" w:eastAsia="Times New Roman" w:hAnsi="Verdana"/>
                <w:b/>
                <w:spacing w:val="-3"/>
                <w:sz w:val="20"/>
                <w:szCs w:val="20"/>
              </w:rPr>
              <w:t>09</w:t>
            </w:r>
            <w:r w:rsidR="00AE7F14">
              <w:rPr>
                <w:rFonts w:ascii="Verdana" w:eastAsia="Times New Roman" w:hAnsi="Verdana"/>
                <w:b/>
                <w:spacing w:val="-3"/>
                <w:sz w:val="20"/>
                <w:szCs w:val="20"/>
              </w:rPr>
              <w:t>:00.</w:t>
            </w:r>
          </w:p>
          <w:p w:rsidR="00230EFA" w:rsidRPr="000D7133" w:rsidRDefault="00230EFA"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p>
        </w:tc>
      </w:tr>
    </w:tbl>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z w:val="20"/>
          <w:szCs w:val="22"/>
        </w:rPr>
      </w:pPr>
      <w:r>
        <w:rPr>
          <w:rFonts w:ascii="Verdana" w:eastAsia="Times New Roman" w:hAnsi="Verdana"/>
          <w:sz w:val="20"/>
          <w:szCs w:val="22"/>
        </w:rPr>
        <w:t>Dzierżawca zobowiązany będzie do ponoszenia, oprócz czynszu dzierżawnego, wszelkich obciążeń publiczno-prawnych związanych z przedmiotem dzierżawy, a obciążających, zgodnie z obowiązującymi przepisami, właściciela lub posiadacza nieruchomości, w tym podatku od nieruchomości, podatku rolnego i leśnego, opłat melioracyjnych oraz innych obciążeń związanych z jego posiadaniem.</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z w:val="20"/>
          <w:szCs w:val="22"/>
        </w:rPr>
      </w:pPr>
    </w:p>
    <w:p w:rsidR="00584312" w:rsidRDefault="00584312" w:rsidP="00584312">
      <w:pPr>
        <w:spacing w:after="0" w:line="264" w:lineRule="auto"/>
        <w:jc w:val="both"/>
        <w:rPr>
          <w:rFonts w:ascii="Verdana" w:hAnsi="Verdana"/>
          <w:iCs/>
          <w:spacing w:val="4"/>
          <w:sz w:val="20"/>
          <w:szCs w:val="20"/>
        </w:rPr>
      </w:pPr>
      <w:r>
        <w:rPr>
          <w:rFonts w:ascii="Verdana" w:hAnsi="Verdana"/>
          <w:iCs/>
          <w:spacing w:val="4"/>
          <w:sz w:val="20"/>
          <w:szCs w:val="20"/>
        </w:rPr>
        <w:t>Nieruchomość wydzierżawiana jest na podstawie danych z ewidencji gruntów i budynków zgodnych z wyrysem z mapy ewidencyjnej. W przypadku ewentualnego wznowienia granic wykonanego na koszt i staraniem dzierżawcy, KOWR nie bierze odpowiedzialności za ewentualne różnice. Wskazanie granic nieruchomości na gruncie przez geodetę może dokonać KOWR na koszt dzierżawcy.</w:t>
      </w:r>
    </w:p>
    <w:p w:rsidR="00584312" w:rsidRDefault="00584312" w:rsidP="00584312">
      <w:pPr>
        <w:tabs>
          <w:tab w:val="num" w:pos="284"/>
          <w:tab w:val="left" w:pos="720"/>
        </w:tabs>
        <w:spacing w:after="0" w:line="288" w:lineRule="auto"/>
        <w:jc w:val="both"/>
        <w:rPr>
          <w:rFonts w:ascii="Verdana" w:eastAsia="Times New Roman" w:hAnsi="Verdana" w:cs="Arial"/>
          <w:color w:val="FF0000"/>
          <w:sz w:val="20"/>
          <w:szCs w:val="22"/>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z w:val="20"/>
          <w:szCs w:val="22"/>
        </w:rPr>
      </w:pPr>
      <w:r>
        <w:rPr>
          <w:rFonts w:ascii="Verdana" w:eastAsia="Times New Roman" w:hAnsi="Verdana"/>
          <w:b/>
          <w:sz w:val="20"/>
          <w:szCs w:val="22"/>
        </w:rPr>
        <w:t>O</w:t>
      </w:r>
      <w:r>
        <w:rPr>
          <w:rFonts w:ascii="Verdana" w:eastAsia="Times New Roman" w:hAnsi="Verdana"/>
          <w:b/>
          <w:spacing w:val="-3"/>
          <w:sz w:val="20"/>
          <w:szCs w:val="22"/>
        </w:rPr>
        <w:t>SOBY KTÓRE MOGĄ WZIĄĆ UDZIAŁ W PRZETARGU:</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spacing w:val="-3"/>
          <w:sz w:val="20"/>
          <w:szCs w:val="22"/>
        </w:rPr>
        <w:t xml:space="preserve">W przetargu mogą uczestniczyć </w:t>
      </w:r>
      <w:r>
        <w:rPr>
          <w:rFonts w:ascii="Verdana" w:eastAsia="Times New Roman" w:hAnsi="Verdana"/>
          <w:b/>
          <w:spacing w:val="-3"/>
          <w:sz w:val="20"/>
          <w:szCs w:val="22"/>
          <w:u w:val="single"/>
        </w:rPr>
        <w:t>wyłącznie rolnicy indywidualni</w:t>
      </w:r>
      <w:r>
        <w:rPr>
          <w:rFonts w:ascii="Verdana" w:eastAsia="Times New Roman" w:hAnsi="Verdana"/>
          <w:spacing w:val="-3"/>
          <w:sz w:val="20"/>
          <w:szCs w:val="22"/>
        </w:rPr>
        <w:t xml:space="preserve">, w rozumieniu przepisów o kształtowaniu ustroju rolnego, zamierzający powiększyć gospodarstwo rodzinne, jeżeli mają miejsce zamieszkania w gminie, w której położona jest nieruchomość wystawiana do przetargu lub w gminie graniczącej z tą gminą. </w:t>
      </w:r>
    </w:p>
    <w:p w:rsidR="00584312" w:rsidRDefault="00584312" w:rsidP="00584312">
      <w:pPr>
        <w:tabs>
          <w:tab w:val="left" w:pos="-1440"/>
          <w:tab w:val="left" w:pos="-720"/>
          <w:tab w:val="left" w:pos="0"/>
          <w:tab w:val="left" w:pos="567"/>
          <w:tab w:val="left" w:pos="1440"/>
          <w:tab w:val="left" w:pos="1872"/>
          <w:tab w:val="left" w:pos="2160"/>
        </w:tabs>
        <w:spacing w:after="0" w:line="288" w:lineRule="auto"/>
        <w:jc w:val="both"/>
        <w:rPr>
          <w:rFonts w:ascii="Verdana" w:eastAsia="Times New Roman" w:hAnsi="Verdana"/>
          <w:b/>
          <w:spacing w:val="-3"/>
          <w:sz w:val="20"/>
          <w:szCs w:val="22"/>
        </w:rPr>
      </w:pPr>
    </w:p>
    <w:p w:rsidR="00584312" w:rsidRDefault="00584312" w:rsidP="00584312">
      <w:pPr>
        <w:tabs>
          <w:tab w:val="left" w:pos="-1440"/>
          <w:tab w:val="left" w:pos="-720"/>
          <w:tab w:val="left" w:pos="0"/>
          <w:tab w:val="left" w:pos="567"/>
          <w:tab w:val="left" w:pos="1440"/>
          <w:tab w:val="left" w:pos="1872"/>
          <w:tab w:val="left" w:pos="2160"/>
        </w:tabs>
        <w:spacing w:after="0" w:line="288" w:lineRule="auto"/>
        <w:jc w:val="both"/>
        <w:rPr>
          <w:rFonts w:ascii="Verdana" w:eastAsia="Times New Roman" w:hAnsi="Verdana"/>
          <w:b/>
          <w:spacing w:val="-3"/>
          <w:sz w:val="20"/>
          <w:szCs w:val="22"/>
        </w:rPr>
      </w:pPr>
      <w:r>
        <w:rPr>
          <w:rFonts w:ascii="Verdana" w:eastAsia="Times New Roman" w:hAnsi="Verdana"/>
          <w:b/>
          <w:spacing w:val="-3"/>
          <w:sz w:val="20"/>
          <w:szCs w:val="22"/>
        </w:rPr>
        <w:t>ROLNICY INDYWIDUALNI spełniający warunki określone w ustawie z dnia 11 kwietnia 2003 r. ustawy o kształtowaniu ustroju rolnego (UKUR) (tekst jednolity Dz.U.2022 poz. 461).</w:t>
      </w:r>
    </w:p>
    <w:p w:rsidR="00584312" w:rsidRDefault="00584312" w:rsidP="00584312">
      <w:pPr>
        <w:tabs>
          <w:tab w:val="left" w:pos="-1440"/>
          <w:tab w:val="left" w:pos="-720"/>
          <w:tab w:val="left" w:pos="0"/>
          <w:tab w:val="left" w:pos="567"/>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spacing w:val="-3"/>
          <w:sz w:val="20"/>
          <w:szCs w:val="22"/>
        </w:rPr>
        <w:t xml:space="preserve">W przetargu mogą wziąć udział osoby fizyczne, które są rolnikami indywidualnymi w rozumieniu art. 6 UKUR tj. osoby, które spełniają </w:t>
      </w:r>
      <w:r>
        <w:rPr>
          <w:rFonts w:ascii="Verdana" w:eastAsia="Times New Roman" w:hAnsi="Verdana"/>
          <w:b/>
          <w:spacing w:val="-3"/>
          <w:sz w:val="20"/>
          <w:szCs w:val="22"/>
          <w:u w:val="single"/>
        </w:rPr>
        <w:t>łącznie</w:t>
      </w:r>
      <w:r>
        <w:rPr>
          <w:rFonts w:ascii="Verdana" w:eastAsia="Times New Roman" w:hAnsi="Verdana"/>
          <w:b/>
          <w:spacing w:val="-3"/>
          <w:sz w:val="20"/>
          <w:szCs w:val="22"/>
        </w:rPr>
        <w:t xml:space="preserve"> </w:t>
      </w:r>
      <w:r>
        <w:rPr>
          <w:rFonts w:ascii="Verdana" w:eastAsia="Times New Roman" w:hAnsi="Verdana"/>
          <w:spacing w:val="-3"/>
          <w:sz w:val="20"/>
          <w:szCs w:val="22"/>
        </w:rPr>
        <w:t>następujące warunki:</w:t>
      </w:r>
    </w:p>
    <w:p w:rsidR="00584312" w:rsidRDefault="00584312" w:rsidP="00584312">
      <w:pPr>
        <w:numPr>
          <w:ilvl w:val="0"/>
          <w:numId w:val="17"/>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300 ha,</w:t>
      </w:r>
    </w:p>
    <w:p w:rsidR="00584312" w:rsidRDefault="00584312" w:rsidP="00584312">
      <w:pPr>
        <w:numPr>
          <w:ilvl w:val="0"/>
          <w:numId w:val="17"/>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 xml:space="preserve">posiadają kwalifikacje rolnicze określone w art. 6 ust. 2 pkt 2 UKUR oraz w rozporządzeniu w sprawie kwalifikacji rolniczych, </w:t>
      </w:r>
    </w:p>
    <w:p w:rsidR="00584312" w:rsidRDefault="00584312" w:rsidP="00584312">
      <w:pPr>
        <w:numPr>
          <w:ilvl w:val="0"/>
          <w:numId w:val="17"/>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co najmniej od 5 lat zamieszkują w gminie, na obszarze, której jest położona jedna z nieruchomości rolnych wchodzących w skład prowadzonego przez nie gospodarstwa rolnego, także w przypadku, gdy zmienią oni miejsce zameldowania i zamieszkają w miejscowości znajdującej się na obszarze innej gminy, w której położona jest jedna z nieruchomości rolnych wchodzących w skład ich gospodarstwa rodzinnego,</w:t>
      </w:r>
    </w:p>
    <w:p w:rsidR="00584312" w:rsidRDefault="00584312" w:rsidP="00584312">
      <w:pPr>
        <w:numPr>
          <w:ilvl w:val="0"/>
          <w:numId w:val="17"/>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prowadzą przez okres co najmniej od 5 lat osobiście to gospodarstwo. Osobiste prowadzenie gospodarstwa w rozumieniu ustawy oznacza podejmowanie wszelkich decyzji dotyczących prowadzenia działalności rolniczej w tym gospodarstwie w odniesieniu do całego jego areału. Wymóg 5 letniego osobistego prowadzenia gospodarstwa rodzinnego, określonego w przepisach o kształtowaniu ustroju rolnego, nie dotyczy osób, które:</w:t>
      </w:r>
    </w:p>
    <w:p w:rsidR="00584312" w:rsidRDefault="00584312" w:rsidP="00584312">
      <w:pPr>
        <w:tabs>
          <w:tab w:val="left" w:pos="-1440"/>
          <w:tab w:val="left" w:pos="-720"/>
          <w:tab w:val="left" w:pos="284"/>
          <w:tab w:val="left" w:pos="1152"/>
          <w:tab w:val="left" w:pos="1440"/>
          <w:tab w:val="left" w:pos="1872"/>
          <w:tab w:val="left" w:pos="2160"/>
        </w:tabs>
        <w:spacing w:after="0" w:line="288" w:lineRule="auto"/>
        <w:ind w:left="284"/>
        <w:jc w:val="both"/>
        <w:rPr>
          <w:rFonts w:ascii="Verdana" w:eastAsia="Times New Roman" w:hAnsi="Verdana"/>
          <w:spacing w:val="-3"/>
          <w:sz w:val="20"/>
          <w:szCs w:val="22"/>
        </w:rPr>
      </w:pPr>
      <w:r>
        <w:rPr>
          <w:rFonts w:ascii="Verdana" w:eastAsia="Times New Roman" w:hAnsi="Verdana"/>
          <w:spacing w:val="-3"/>
          <w:sz w:val="20"/>
          <w:szCs w:val="22"/>
        </w:rPr>
        <w:t>a) w dniu ogłoszenia wykazu, na stronie podmiotowej Biuletynu Informacji Publicznej mają nie więcej niż 40 lat lub,</w:t>
      </w:r>
    </w:p>
    <w:p w:rsidR="00584312" w:rsidRDefault="00584312" w:rsidP="00584312">
      <w:pPr>
        <w:tabs>
          <w:tab w:val="left" w:pos="-1440"/>
          <w:tab w:val="left" w:pos="-720"/>
          <w:tab w:val="left" w:pos="284"/>
          <w:tab w:val="left" w:pos="1152"/>
          <w:tab w:val="left" w:pos="1440"/>
          <w:tab w:val="left" w:pos="1872"/>
          <w:tab w:val="left" w:pos="2160"/>
        </w:tabs>
        <w:spacing w:after="0" w:line="288" w:lineRule="auto"/>
        <w:ind w:left="284"/>
        <w:jc w:val="both"/>
        <w:rPr>
          <w:rFonts w:ascii="Verdana" w:eastAsia="Times New Roman" w:hAnsi="Verdana"/>
          <w:spacing w:val="-3"/>
          <w:sz w:val="20"/>
          <w:szCs w:val="22"/>
        </w:rPr>
      </w:pPr>
      <w:r>
        <w:rPr>
          <w:rFonts w:ascii="Verdana" w:eastAsia="Times New Roman" w:hAnsi="Verdana"/>
          <w:spacing w:val="-3"/>
          <w:sz w:val="20"/>
          <w:szCs w:val="22"/>
        </w:rPr>
        <w:t xml:space="preserve">b)  realizują warunki określone w decyzji o przyznaniu pomocy, o której mowa w art. 3 ust. 1 pkt. 6 lit. a ustawy z dnia 20 lutego 2015 roku o wspieraniu rozwoju obszarów wiejskich z udziałem </w:t>
      </w:r>
      <w:r>
        <w:rPr>
          <w:rFonts w:ascii="Verdana" w:eastAsia="Times New Roman" w:hAnsi="Verdana"/>
          <w:spacing w:val="-3"/>
          <w:sz w:val="20"/>
          <w:szCs w:val="22"/>
        </w:rPr>
        <w:lastRenderedPageBreak/>
        <w:t>środków Europejskiego Funduszu Rolnego na rzecz Rozwoju Obszarów Wiejskich w ramach Programu Rozwoju Obszarów Wiejskich na lata 2014-2020),</w:t>
      </w:r>
    </w:p>
    <w:p w:rsidR="00584312" w:rsidRDefault="00584312" w:rsidP="00584312">
      <w:pPr>
        <w:numPr>
          <w:ilvl w:val="0"/>
          <w:numId w:val="17"/>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mają miejsce zamieszkania w gminie, w której położona jest nieruchomość wystawiana do przetargu lub w gminie graniczącej z tą gminą.</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spacing w:val="-3"/>
          <w:sz w:val="20"/>
          <w:szCs w:val="22"/>
        </w:rPr>
        <w:t xml:space="preserve">W przetargu tym </w:t>
      </w:r>
      <w:r>
        <w:rPr>
          <w:rFonts w:ascii="Verdana" w:eastAsia="Times New Roman" w:hAnsi="Verdana"/>
          <w:b/>
          <w:spacing w:val="-3"/>
          <w:sz w:val="20"/>
          <w:szCs w:val="22"/>
          <w:u w:val="single"/>
        </w:rPr>
        <w:t>nie mogą brać udziału</w:t>
      </w:r>
      <w:r>
        <w:rPr>
          <w:rFonts w:ascii="Verdana" w:eastAsia="Times New Roman" w:hAnsi="Verdana"/>
          <w:spacing w:val="-3"/>
          <w:sz w:val="20"/>
          <w:szCs w:val="22"/>
        </w:rPr>
        <w:t xml:space="preserve"> osoby (art. 29 ust. 3bc i 3ba ustawy o </w:t>
      </w:r>
      <w:proofErr w:type="spellStart"/>
      <w:r>
        <w:rPr>
          <w:rFonts w:ascii="Verdana" w:eastAsia="Times New Roman" w:hAnsi="Verdana"/>
          <w:spacing w:val="1"/>
          <w:sz w:val="20"/>
          <w:szCs w:val="22"/>
        </w:rPr>
        <w:t>gnrSP</w:t>
      </w:r>
      <w:proofErr w:type="spellEnd"/>
      <w:r>
        <w:rPr>
          <w:rFonts w:ascii="Verdana" w:eastAsia="Times New Roman" w:hAnsi="Verdana"/>
          <w:spacing w:val="-3"/>
          <w:sz w:val="20"/>
          <w:szCs w:val="22"/>
        </w:rPr>
        <w:t>), które:</w:t>
      </w:r>
    </w:p>
    <w:p w:rsidR="00584312" w:rsidRDefault="00584312" w:rsidP="00584312">
      <w:pPr>
        <w:tabs>
          <w:tab w:val="left" w:pos="-1440"/>
          <w:tab w:val="left" w:pos="-720"/>
          <w:tab w:val="left" w:pos="284"/>
          <w:tab w:val="left" w:pos="516"/>
          <w:tab w:val="left" w:pos="720"/>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1)</w:t>
      </w:r>
      <w:r>
        <w:rPr>
          <w:rFonts w:ascii="Verdana" w:eastAsia="Times New Roman" w:hAnsi="Verdana"/>
          <w:spacing w:val="-3"/>
          <w:sz w:val="20"/>
          <w:szCs w:val="22"/>
        </w:rPr>
        <w:tab/>
        <w:t>mają zaległości z tytułu zobowiązań finansowych wobec KOWR,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584312" w:rsidRDefault="00584312" w:rsidP="00584312">
      <w:pPr>
        <w:tabs>
          <w:tab w:val="left" w:pos="-1440"/>
          <w:tab w:val="left" w:pos="-720"/>
          <w:tab w:val="left" w:pos="284"/>
          <w:tab w:val="left" w:pos="516"/>
          <w:tab w:val="left" w:pos="720"/>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2)</w:t>
      </w:r>
      <w:r>
        <w:rPr>
          <w:rFonts w:ascii="Verdana" w:eastAsia="Times New Roman" w:hAnsi="Verdana"/>
          <w:spacing w:val="-3"/>
          <w:sz w:val="20"/>
          <w:szCs w:val="22"/>
        </w:rPr>
        <w:tab/>
        <w:t>władają lub władały nieruchomościami Zasobu bez tytułu prawnego i mimo wezwania KOWR/ANR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584312" w:rsidRDefault="00584312" w:rsidP="00584312">
      <w:pPr>
        <w:tabs>
          <w:tab w:val="left" w:pos="-1440"/>
          <w:tab w:val="left" w:pos="-720"/>
          <w:tab w:val="left" w:pos="142"/>
          <w:tab w:val="left" w:pos="284"/>
          <w:tab w:val="left" w:pos="516"/>
          <w:tab w:val="left" w:pos="720"/>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3)</w:t>
      </w:r>
      <w:r>
        <w:rPr>
          <w:rFonts w:ascii="Verdana" w:eastAsia="Times New Roman" w:hAnsi="Verdana"/>
          <w:spacing w:val="-3"/>
          <w:sz w:val="20"/>
          <w:szCs w:val="22"/>
        </w:rPr>
        <w:tab/>
        <w:t>kiedykolwiek nabyły z Zasobu nieruchomości o powierzchni łącznej co najmniej 300 ha użytków rolnych, przy czym do powierzchni tej wlicza się powierzchnię użytków rolnych, które zostały nabyte z Zasobu, a następnie zbyte, chyba że zbycie nastąpiło na cele publiczne, o których mowa w art. 6 ustawy z dnia 21 sierpnia 1997 r. o gospodarce nieruchomościami, lub</w:t>
      </w:r>
    </w:p>
    <w:p w:rsidR="00584312" w:rsidRDefault="00584312" w:rsidP="00584312">
      <w:pPr>
        <w:tabs>
          <w:tab w:val="left" w:pos="-1440"/>
          <w:tab w:val="left" w:pos="-720"/>
          <w:tab w:val="left" w:pos="142"/>
          <w:tab w:val="left" w:pos="284"/>
          <w:tab w:val="left" w:pos="516"/>
          <w:tab w:val="left" w:pos="720"/>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4)</w:t>
      </w:r>
      <w:r>
        <w:rPr>
          <w:rFonts w:ascii="Verdana" w:eastAsia="Times New Roman" w:hAnsi="Verdana"/>
          <w:spacing w:val="-3"/>
          <w:sz w:val="20"/>
          <w:szCs w:val="22"/>
        </w:rPr>
        <w:tab/>
        <w:t xml:space="preserve">naruszyły chociażby jedno z postanowień umowy określonych w art. 29a ust. 1 pkt 1 lub 2, lub 3 ustawy </w:t>
      </w:r>
      <w:r>
        <w:rPr>
          <w:rFonts w:ascii="Verdana" w:eastAsia="Times New Roman" w:hAnsi="Verdana"/>
          <w:spacing w:val="1"/>
          <w:sz w:val="20"/>
          <w:szCs w:val="22"/>
        </w:rPr>
        <w:t>UGNRSP</w:t>
      </w:r>
      <w:r>
        <w:rPr>
          <w:rFonts w:ascii="Verdana" w:eastAsia="Times New Roman" w:hAnsi="Verdana"/>
          <w:spacing w:val="-3"/>
          <w:sz w:val="20"/>
          <w:szCs w:val="22"/>
        </w:rPr>
        <w:t>, lub</w:t>
      </w:r>
    </w:p>
    <w:p w:rsidR="00584312" w:rsidRDefault="00584312" w:rsidP="00584312">
      <w:pPr>
        <w:tabs>
          <w:tab w:val="left" w:pos="-1440"/>
          <w:tab w:val="left" w:pos="-720"/>
          <w:tab w:val="left" w:pos="142"/>
          <w:tab w:val="left" w:pos="286"/>
          <w:tab w:val="left" w:pos="516"/>
          <w:tab w:val="left" w:pos="720"/>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5)</w:t>
      </w:r>
      <w:r>
        <w:rPr>
          <w:rFonts w:ascii="Verdana" w:eastAsia="Times New Roman" w:hAnsi="Verdana"/>
          <w:spacing w:val="-3"/>
          <w:sz w:val="20"/>
          <w:szCs w:val="22"/>
        </w:rPr>
        <w:tab/>
      </w:r>
      <w:r>
        <w:rPr>
          <w:rFonts w:ascii="Verdana" w:eastAsia="Times New Roman" w:hAnsi="Verdana"/>
          <w:b/>
          <w:spacing w:val="-3"/>
          <w:sz w:val="20"/>
          <w:szCs w:val="22"/>
          <w:u w:val="single"/>
        </w:rPr>
        <w:t>w dniu opublikowania wykazu</w:t>
      </w:r>
      <w:r>
        <w:rPr>
          <w:rFonts w:ascii="Verdana" w:eastAsia="Times New Roman" w:hAnsi="Verdana"/>
          <w:spacing w:val="-3"/>
          <w:sz w:val="20"/>
          <w:szCs w:val="22"/>
        </w:rPr>
        <w:t xml:space="preserve">, o którym mowa w art. 28 ust. 1, na stronie podmiotowej Biuletynu Informacji Publicznej Krajowego Ośrodka </w:t>
      </w:r>
      <w:r>
        <w:rPr>
          <w:rFonts w:ascii="Verdana" w:eastAsia="Times New Roman" w:hAnsi="Verdana"/>
          <w:b/>
          <w:spacing w:val="-3"/>
          <w:sz w:val="20"/>
          <w:szCs w:val="22"/>
        </w:rPr>
        <w:t xml:space="preserve">(tj. w dniu </w:t>
      </w:r>
      <w:r w:rsidR="00A3705A">
        <w:rPr>
          <w:rFonts w:ascii="Verdana" w:eastAsia="Times New Roman" w:hAnsi="Verdana"/>
          <w:b/>
          <w:noProof/>
          <w:spacing w:val="3"/>
          <w:sz w:val="20"/>
          <w:szCs w:val="22"/>
        </w:rPr>
        <w:t>19.09</w:t>
      </w:r>
      <w:r>
        <w:rPr>
          <w:rFonts w:ascii="Verdana" w:eastAsia="Times New Roman" w:hAnsi="Verdana"/>
          <w:b/>
          <w:noProof/>
          <w:spacing w:val="3"/>
          <w:sz w:val="20"/>
          <w:szCs w:val="22"/>
        </w:rPr>
        <w:t xml:space="preserve">.2023 </w:t>
      </w:r>
      <w:r>
        <w:rPr>
          <w:rFonts w:ascii="Verdana" w:eastAsia="Times New Roman" w:hAnsi="Verdana"/>
          <w:b/>
          <w:spacing w:val="-3"/>
          <w:sz w:val="20"/>
          <w:szCs w:val="22"/>
        </w:rPr>
        <w:t>r.),</w:t>
      </w:r>
      <w:r>
        <w:rPr>
          <w:rFonts w:ascii="Verdana" w:eastAsia="Times New Roman" w:hAnsi="Verdana"/>
          <w:spacing w:val="-3"/>
          <w:sz w:val="20"/>
          <w:szCs w:val="22"/>
        </w:rPr>
        <w:t xml:space="preserve"> posiadały udziały lub akcje w spółkach prawa handlowego będących właścicielami nieruchomości rolnych lub w spółce zależnej lub dominującej, w rozumieniu ustawy z dnia 15 września 2000 r. – Kodeks spółek handlowych (Dz. U. z 2019 r. poz. 505 ze zm.), w stosunku do takiej spółki, z wyjątkiem:</w:t>
      </w:r>
    </w:p>
    <w:p w:rsidR="00584312" w:rsidRDefault="00584312" w:rsidP="00584312">
      <w:pPr>
        <w:tabs>
          <w:tab w:val="left" w:pos="-1440"/>
          <w:tab w:val="left" w:pos="-720"/>
          <w:tab w:val="left" w:pos="142"/>
          <w:tab w:val="left" w:pos="286"/>
          <w:tab w:val="left" w:pos="516"/>
          <w:tab w:val="left" w:pos="720"/>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 xml:space="preserve">  a)  akcji dopuszczonych do obrotu na rynku giełdowym w rozumieniu ustawy z dnia 29 lipca 2005 r. </w:t>
      </w:r>
      <w:r>
        <w:rPr>
          <w:rFonts w:ascii="Verdana" w:eastAsia="Times New Roman" w:hAnsi="Verdana"/>
          <w:spacing w:val="-3"/>
          <w:sz w:val="20"/>
          <w:szCs w:val="22"/>
        </w:rPr>
        <w:br/>
        <w:t>o obrocie instrumentami finansowymi (Dz. U. z 2020 r. poz. 89, ze zm.),</w:t>
      </w:r>
    </w:p>
    <w:p w:rsidR="00584312" w:rsidRDefault="00584312" w:rsidP="00584312">
      <w:pPr>
        <w:tabs>
          <w:tab w:val="left" w:pos="-1440"/>
          <w:tab w:val="left" w:pos="-720"/>
          <w:tab w:val="left" w:pos="142"/>
          <w:tab w:val="left" w:pos="286"/>
          <w:tab w:val="left" w:pos="516"/>
          <w:tab w:val="left" w:pos="720"/>
          <w:tab w:val="left" w:pos="1152"/>
          <w:tab w:val="left" w:pos="1440"/>
          <w:tab w:val="left" w:pos="1872"/>
          <w:tab w:val="left" w:pos="2160"/>
        </w:tabs>
        <w:spacing w:after="0" w:line="288" w:lineRule="auto"/>
        <w:ind w:left="284" w:hanging="284"/>
        <w:jc w:val="both"/>
        <w:rPr>
          <w:rFonts w:ascii="Verdana" w:eastAsia="Times New Roman" w:hAnsi="Verdana"/>
          <w:spacing w:val="-3"/>
          <w:sz w:val="20"/>
          <w:szCs w:val="22"/>
        </w:rPr>
      </w:pPr>
      <w:r>
        <w:rPr>
          <w:rFonts w:ascii="Verdana" w:eastAsia="Times New Roman" w:hAnsi="Verdana"/>
          <w:spacing w:val="-3"/>
          <w:sz w:val="20"/>
          <w:szCs w:val="22"/>
        </w:rPr>
        <w:t xml:space="preserve">  b)  akcji lub udziałów w spółce, będącej grupą producentów rolnych o której mowa w ustawie z dnia 15 września 2000 r o grupach producentów rolnych i ich związkach oraz zmianie innych ustaw </w:t>
      </w:r>
      <w:r>
        <w:rPr>
          <w:rFonts w:ascii="Verdana" w:eastAsia="Times New Roman" w:hAnsi="Verdana"/>
          <w:spacing w:val="-3"/>
          <w:sz w:val="20"/>
          <w:szCs w:val="22"/>
        </w:rPr>
        <w:br/>
        <w:t xml:space="preserve">(Dz. u. z 2018r., poz. 1026). </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
          <w:spacing w:val="-3"/>
          <w:sz w:val="20"/>
          <w:szCs w:val="22"/>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
          <w:spacing w:val="-3"/>
          <w:sz w:val="20"/>
          <w:szCs w:val="22"/>
        </w:rPr>
      </w:pPr>
      <w:r>
        <w:rPr>
          <w:rFonts w:ascii="Verdana" w:eastAsia="Times New Roman" w:hAnsi="Verdana"/>
          <w:b/>
          <w:spacing w:val="-3"/>
          <w:sz w:val="20"/>
          <w:szCs w:val="22"/>
        </w:rPr>
        <w:t>WARUNKI ZAKWALIFIKOWANIA DO UCZESTNICTWA W PRZETARGU:</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
          <w:spacing w:val="-3"/>
          <w:sz w:val="20"/>
          <w:szCs w:val="22"/>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b/>
          <w:spacing w:val="-3"/>
          <w:sz w:val="20"/>
          <w:szCs w:val="22"/>
        </w:rPr>
        <w:t>Warunkiem zakwalifikowania do uczestnictwa w przetargu jest złożenie</w:t>
      </w:r>
      <w:r>
        <w:rPr>
          <w:rFonts w:ascii="Verdana" w:eastAsia="Times New Roman" w:hAnsi="Verdana"/>
          <w:spacing w:val="-3"/>
          <w:sz w:val="20"/>
          <w:szCs w:val="22"/>
        </w:rPr>
        <w:t xml:space="preserve"> przez zainteresowaną osobę poniższych dokumentów (wzór nr 1, 2, 3 wraz z załącznikami), nie później niż</w:t>
      </w:r>
      <w:r>
        <w:rPr>
          <w:rFonts w:ascii="Verdana" w:eastAsia="Times New Roman" w:hAnsi="Verdana"/>
          <w:b/>
          <w:spacing w:val="-3"/>
          <w:sz w:val="20"/>
          <w:szCs w:val="22"/>
        </w:rPr>
        <w:t xml:space="preserve"> do dnia </w:t>
      </w:r>
      <w:r>
        <w:rPr>
          <w:rFonts w:ascii="Verdana" w:eastAsia="Times New Roman" w:hAnsi="Verdana"/>
          <w:b/>
          <w:spacing w:val="-3"/>
          <w:sz w:val="20"/>
          <w:szCs w:val="22"/>
        </w:rPr>
        <w:br/>
      </w:r>
      <w:r>
        <w:rPr>
          <w:rFonts w:ascii="Verdana" w:eastAsia="Times New Roman" w:hAnsi="Verdana"/>
          <w:b/>
          <w:noProof/>
          <w:spacing w:val="-3"/>
          <w:sz w:val="20"/>
          <w:szCs w:val="22"/>
        </w:rPr>
        <w:t>1</w:t>
      </w:r>
      <w:r>
        <w:rPr>
          <w:rFonts w:ascii="Verdana" w:eastAsia="Times New Roman" w:hAnsi="Verdana"/>
          <w:b/>
          <w:noProof/>
          <w:spacing w:val="-3"/>
          <w:sz w:val="20"/>
          <w:szCs w:val="22"/>
        </w:rPr>
        <w:t>7 października</w:t>
      </w:r>
      <w:r>
        <w:rPr>
          <w:rFonts w:ascii="Verdana" w:eastAsia="Times New Roman" w:hAnsi="Verdana"/>
          <w:b/>
          <w:noProof/>
          <w:spacing w:val="-3"/>
          <w:sz w:val="20"/>
          <w:szCs w:val="22"/>
        </w:rPr>
        <w:t xml:space="preserve"> 2023</w:t>
      </w:r>
      <w:r>
        <w:rPr>
          <w:rFonts w:ascii="Verdana" w:eastAsia="Times New Roman" w:hAnsi="Verdana"/>
          <w:b/>
          <w:spacing w:val="-3"/>
          <w:sz w:val="20"/>
          <w:szCs w:val="22"/>
        </w:rPr>
        <w:t xml:space="preserve"> r. do godz. 15</w:t>
      </w:r>
      <w:r>
        <w:rPr>
          <w:rFonts w:ascii="Verdana" w:eastAsia="Times New Roman" w:hAnsi="Verdana"/>
          <w:b/>
          <w:spacing w:val="-3"/>
          <w:sz w:val="20"/>
          <w:szCs w:val="22"/>
          <w:vertAlign w:val="superscript"/>
        </w:rPr>
        <w:t>00</w:t>
      </w:r>
      <w:r>
        <w:rPr>
          <w:rFonts w:ascii="Verdana" w:eastAsia="Times New Roman" w:hAnsi="Verdana"/>
          <w:b/>
          <w:spacing w:val="-3"/>
          <w:sz w:val="20"/>
          <w:szCs w:val="22"/>
        </w:rPr>
        <w:t xml:space="preserve"> </w:t>
      </w:r>
      <w:r>
        <w:rPr>
          <w:rFonts w:ascii="Verdana" w:eastAsia="Times New Roman" w:hAnsi="Verdana"/>
          <w:spacing w:val="-3"/>
          <w:sz w:val="20"/>
          <w:szCs w:val="22"/>
        </w:rPr>
        <w:t>w</w:t>
      </w:r>
      <w:r>
        <w:rPr>
          <w:rFonts w:ascii="Verdana" w:eastAsia="Times New Roman" w:hAnsi="Verdana"/>
          <w:sz w:val="20"/>
          <w:szCs w:val="20"/>
        </w:rPr>
        <w:t> siedzibie Sekcji Zamiejscowej KOWR w Kusowie, ul. Osiedlowa 11, 86-022 Dobrcz (I piętro)</w:t>
      </w:r>
      <w:r>
        <w:rPr>
          <w:rFonts w:ascii="Verdana" w:eastAsia="Times New Roman" w:hAnsi="Verdana"/>
          <w:spacing w:val="-3"/>
          <w:sz w:val="20"/>
          <w:szCs w:val="22"/>
        </w:rPr>
        <w:t xml:space="preserve">, w zamkniętej kopercie z napisem </w:t>
      </w:r>
      <w:r>
        <w:rPr>
          <w:rFonts w:ascii="Verdana" w:eastAsia="Times New Roman" w:hAnsi="Verdana"/>
          <w:b/>
          <w:i/>
          <w:spacing w:val="-3"/>
          <w:sz w:val="20"/>
          <w:szCs w:val="22"/>
          <w:u w:val="single"/>
        </w:rPr>
        <w:t xml:space="preserve">„Kwalifikacja uczestników na przetarg na dzierżawę działki nr </w:t>
      </w:r>
      <w:r>
        <w:rPr>
          <w:rFonts w:ascii="Verdana" w:eastAsia="Times New Roman" w:hAnsi="Verdana"/>
          <w:b/>
          <w:i/>
          <w:noProof/>
          <w:spacing w:val="-3"/>
          <w:sz w:val="20"/>
          <w:szCs w:val="22"/>
          <w:u w:val="single"/>
        </w:rPr>
        <w:t>8/2</w:t>
      </w:r>
      <w:r>
        <w:rPr>
          <w:rFonts w:ascii="Verdana" w:eastAsia="Times New Roman" w:hAnsi="Verdana"/>
          <w:b/>
          <w:i/>
          <w:noProof/>
          <w:spacing w:val="-3"/>
          <w:sz w:val="20"/>
          <w:szCs w:val="22"/>
          <w:u w:val="single"/>
        </w:rPr>
        <w:t xml:space="preserve"> </w:t>
      </w:r>
      <w:r>
        <w:rPr>
          <w:rFonts w:ascii="Verdana" w:eastAsia="Times New Roman" w:hAnsi="Verdana"/>
          <w:b/>
          <w:i/>
          <w:spacing w:val="-3"/>
          <w:sz w:val="20"/>
          <w:szCs w:val="22"/>
          <w:u w:val="single"/>
        </w:rPr>
        <w:t xml:space="preserve">obręb </w:t>
      </w:r>
      <w:r>
        <w:rPr>
          <w:rFonts w:ascii="Verdana" w:eastAsia="Times New Roman" w:hAnsi="Verdana"/>
          <w:b/>
          <w:i/>
          <w:noProof/>
          <w:spacing w:val="-3"/>
          <w:sz w:val="20"/>
          <w:szCs w:val="22"/>
          <w:u w:val="single"/>
        </w:rPr>
        <w:t>Więcbork 1</w:t>
      </w:r>
      <w:r>
        <w:rPr>
          <w:rFonts w:ascii="Verdana" w:eastAsia="Times New Roman" w:hAnsi="Verdana"/>
          <w:b/>
          <w:i/>
          <w:spacing w:val="-3"/>
          <w:sz w:val="20"/>
          <w:szCs w:val="22"/>
          <w:u w:val="single"/>
        </w:rPr>
        <w:t xml:space="preserve"> zaplanowany na </w:t>
      </w:r>
      <w:r w:rsidRPr="00A3705A">
        <w:rPr>
          <w:rFonts w:ascii="Verdana" w:eastAsia="Times New Roman" w:hAnsi="Verdana"/>
          <w:b/>
          <w:i/>
          <w:spacing w:val="-3"/>
          <w:sz w:val="20"/>
          <w:szCs w:val="22"/>
          <w:u w:val="single"/>
        </w:rPr>
        <w:t xml:space="preserve">dzień </w:t>
      </w:r>
      <w:r w:rsidR="00A3705A" w:rsidRPr="00A3705A">
        <w:rPr>
          <w:rFonts w:ascii="Verdana" w:eastAsia="Times New Roman" w:hAnsi="Verdana"/>
          <w:b/>
          <w:i/>
          <w:noProof/>
          <w:spacing w:val="-3"/>
          <w:sz w:val="20"/>
          <w:szCs w:val="22"/>
          <w:u w:val="single"/>
        </w:rPr>
        <w:t>31.10</w:t>
      </w:r>
      <w:r w:rsidRPr="00A3705A">
        <w:rPr>
          <w:rFonts w:ascii="Verdana" w:eastAsia="Times New Roman" w:hAnsi="Verdana"/>
          <w:b/>
          <w:i/>
          <w:noProof/>
          <w:spacing w:val="-3"/>
          <w:sz w:val="20"/>
          <w:szCs w:val="22"/>
          <w:u w:val="single"/>
        </w:rPr>
        <w:t xml:space="preserve">.2023 </w:t>
      </w:r>
      <w:r w:rsidRPr="00A3705A">
        <w:rPr>
          <w:rFonts w:ascii="Verdana" w:eastAsia="Times New Roman" w:hAnsi="Verdana"/>
          <w:b/>
          <w:i/>
          <w:spacing w:val="-3"/>
          <w:sz w:val="20"/>
          <w:szCs w:val="22"/>
          <w:u w:val="single"/>
        </w:rPr>
        <w:t>r., imię i nazwisko”.</w:t>
      </w:r>
      <w:r w:rsidRPr="00A3705A">
        <w:rPr>
          <w:rFonts w:ascii="Verdana" w:eastAsia="Times New Roman" w:hAnsi="Verdana"/>
          <w:i/>
          <w:sz w:val="20"/>
          <w:szCs w:val="20"/>
        </w:rPr>
        <w:t xml:space="preserve"> </w:t>
      </w:r>
      <w:r w:rsidRPr="00A3705A">
        <w:rPr>
          <w:rFonts w:ascii="Verdana" w:eastAsia="Times New Roman" w:hAnsi="Verdana"/>
          <w:spacing w:val="-3"/>
          <w:sz w:val="20"/>
          <w:szCs w:val="20"/>
        </w:rPr>
        <w:t xml:space="preserve">Uprzejmie informuje się, że KOWR nie dysponuje </w:t>
      </w:r>
      <w:r>
        <w:rPr>
          <w:rFonts w:ascii="Verdana" w:eastAsia="Times New Roman" w:hAnsi="Verdana"/>
          <w:spacing w:val="-3"/>
          <w:sz w:val="20"/>
          <w:szCs w:val="20"/>
        </w:rPr>
        <w:t>kopertami, nie kseruje dokumentów do złożenia.</w:t>
      </w:r>
      <w:r>
        <w:rPr>
          <w:rFonts w:ascii="Verdana" w:eastAsia="Times New Roman" w:hAnsi="Verdana"/>
          <w:b/>
          <w:spacing w:val="-3"/>
          <w:sz w:val="20"/>
          <w:szCs w:val="20"/>
        </w:rPr>
        <w:t xml:space="preserve"> </w:t>
      </w:r>
      <w:r>
        <w:rPr>
          <w:rFonts w:ascii="Verdana" w:eastAsia="Times New Roman" w:hAnsi="Verdana"/>
          <w:sz w:val="20"/>
          <w:szCs w:val="20"/>
        </w:rPr>
        <w:t>D</w:t>
      </w:r>
      <w:r>
        <w:rPr>
          <w:rFonts w:ascii="Verdana" w:eastAsia="Times New Roman" w:hAnsi="Verdana"/>
          <w:sz w:val="20"/>
          <w:szCs w:val="22"/>
        </w:rPr>
        <w:t xml:space="preserve">okumenty przesłane pocztą zakwalifikowane zostaną do rozpatrzenia pod warunkiem ich dostarczenia przez pocztę do </w:t>
      </w:r>
      <w:r>
        <w:rPr>
          <w:rFonts w:ascii="Verdana" w:eastAsia="Times New Roman" w:hAnsi="Verdana"/>
          <w:sz w:val="20"/>
          <w:szCs w:val="20"/>
        </w:rPr>
        <w:t>siedziby Sekcji Zamiejscowej KOWR w Kusowie, ul. Osiedlowa 11, 86-022 Dobrcz (I piętro),</w:t>
      </w:r>
      <w:r>
        <w:rPr>
          <w:rFonts w:ascii="Verdana" w:eastAsia="Times New Roman" w:hAnsi="Verdana"/>
          <w:sz w:val="20"/>
          <w:szCs w:val="22"/>
        </w:rPr>
        <w:t xml:space="preserve">do dnia </w:t>
      </w:r>
      <w:r>
        <w:rPr>
          <w:rFonts w:ascii="Verdana" w:eastAsia="Times New Roman" w:hAnsi="Verdana"/>
          <w:b/>
          <w:noProof/>
          <w:spacing w:val="-3"/>
          <w:sz w:val="20"/>
          <w:szCs w:val="22"/>
        </w:rPr>
        <w:t>17 października 2023</w:t>
      </w:r>
      <w:r>
        <w:rPr>
          <w:rFonts w:ascii="Verdana" w:eastAsia="Times New Roman" w:hAnsi="Verdana"/>
          <w:b/>
          <w:spacing w:val="-3"/>
          <w:sz w:val="20"/>
          <w:szCs w:val="22"/>
        </w:rPr>
        <w:t xml:space="preserve"> r. </w:t>
      </w:r>
      <w:r>
        <w:rPr>
          <w:rFonts w:ascii="Verdana" w:eastAsia="Times New Roman" w:hAnsi="Verdana"/>
          <w:b/>
          <w:sz w:val="20"/>
          <w:szCs w:val="22"/>
        </w:rPr>
        <w:t>do godz. 15</w:t>
      </w:r>
      <w:r>
        <w:rPr>
          <w:rFonts w:ascii="Verdana" w:eastAsia="Times New Roman" w:hAnsi="Verdana"/>
          <w:b/>
          <w:sz w:val="20"/>
          <w:szCs w:val="22"/>
          <w:vertAlign w:val="superscript"/>
        </w:rPr>
        <w:t>00</w:t>
      </w:r>
      <w:r>
        <w:rPr>
          <w:rFonts w:ascii="Verdana" w:eastAsia="Times New Roman" w:hAnsi="Verdana"/>
          <w:b/>
          <w:spacing w:val="-3"/>
          <w:sz w:val="20"/>
          <w:szCs w:val="22"/>
        </w:rPr>
        <w:t>).</w:t>
      </w:r>
      <w:r>
        <w:rPr>
          <w:rFonts w:ascii="Verdana" w:eastAsia="Times New Roman" w:hAnsi="Verdana"/>
          <w:spacing w:val="-3"/>
          <w:sz w:val="20"/>
          <w:szCs w:val="22"/>
        </w:rPr>
        <w:t xml:space="preserve"> </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
          <w:spacing w:val="-3"/>
          <w:sz w:val="20"/>
          <w:szCs w:val="20"/>
          <w:u w:val="single"/>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
          <w:spacing w:val="-3"/>
          <w:sz w:val="20"/>
          <w:szCs w:val="22"/>
        </w:rPr>
      </w:pPr>
      <w:r>
        <w:rPr>
          <w:rFonts w:ascii="Verdana" w:eastAsia="Times New Roman" w:hAnsi="Verdana"/>
          <w:b/>
          <w:spacing w:val="-3"/>
          <w:sz w:val="20"/>
          <w:szCs w:val="22"/>
        </w:rPr>
        <w:t>ROLNICY INDYWIDUALNI spełniający warunki określone wyżej:</w:t>
      </w:r>
    </w:p>
    <w:p w:rsidR="00584312" w:rsidRDefault="00584312" w:rsidP="00584312">
      <w:pPr>
        <w:numPr>
          <w:ilvl w:val="0"/>
          <w:numId w:val="30"/>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eastAsia="Times New Roman" w:hAnsi="Verdana"/>
          <w:spacing w:val="-3"/>
          <w:sz w:val="20"/>
          <w:szCs w:val="22"/>
        </w:rPr>
      </w:pPr>
      <w:r>
        <w:rPr>
          <w:rFonts w:ascii="Verdana" w:eastAsia="Times New Roman" w:hAnsi="Verdana"/>
          <w:spacing w:val="-3"/>
          <w:sz w:val="20"/>
          <w:szCs w:val="22"/>
        </w:rPr>
        <w:t xml:space="preserve">oświadczenie wg </w:t>
      </w:r>
      <w:r>
        <w:rPr>
          <w:rFonts w:ascii="Verdana" w:eastAsia="Times New Roman" w:hAnsi="Verdana"/>
          <w:b/>
          <w:spacing w:val="-3"/>
          <w:sz w:val="20"/>
          <w:szCs w:val="22"/>
        </w:rPr>
        <w:t>wzoru nr 1</w:t>
      </w:r>
      <w:r>
        <w:rPr>
          <w:rFonts w:ascii="Verdana" w:eastAsia="Times New Roman" w:hAnsi="Verdana"/>
          <w:spacing w:val="-3"/>
          <w:sz w:val="20"/>
          <w:szCs w:val="22"/>
        </w:rPr>
        <w:t xml:space="preserve">, o zapoznaniu się z przedmiotem przetargu, treścią ogłoszenia o przetargu oraz projektem umowy dzierżawy, a także o spełnieniu warunków dopuszczających do przetargu, </w:t>
      </w:r>
    </w:p>
    <w:p w:rsidR="00584312" w:rsidRDefault="00584312" w:rsidP="00584312">
      <w:pPr>
        <w:numPr>
          <w:ilvl w:val="0"/>
          <w:numId w:val="30"/>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eastAsia="Times New Roman" w:hAnsi="Verdana"/>
          <w:spacing w:val="-3"/>
          <w:sz w:val="20"/>
          <w:szCs w:val="22"/>
        </w:rPr>
      </w:pPr>
      <w:r>
        <w:rPr>
          <w:rFonts w:ascii="Verdana" w:eastAsia="Times New Roman" w:hAnsi="Verdana"/>
          <w:spacing w:val="-3"/>
          <w:sz w:val="20"/>
          <w:szCs w:val="22"/>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Pr>
          <w:rFonts w:ascii="Verdana" w:eastAsia="Times New Roman" w:hAnsi="Verdana"/>
          <w:b/>
          <w:spacing w:val="-3"/>
          <w:sz w:val="20"/>
          <w:szCs w:val="22"/>
        </w:rPr>
        <w:t>wzoru nr 2</w:t>
      </w:r>
      <w:r>
        <w:rPr>
          <w:rFonts w:ascii="Verdana" w:eastAsia="Times New Roman" w:hAnsi="Verdana"/>
          <w:spacing w:val="-3"/>
          <w:sz w:val="20"/>
          <w:szCs w:val="22"/>
        </w:rPr>
        <w:t>],</w:t>
      </w:r>
    </w:p>
    <w:p w:rsidR="00584312" w:rsidRDefault="00584312" w:rsidP="00584312">
      <w:pPr>
        <w:numPr>
          <w:ilvl w:val="0"/>
          <w:numId w:val="30"/>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eastAsia="Times New Roman" w:hAnsi="Verdana"/>
          <w:spacing w:val="-3"/>
          <w:sz w:val="20"/>
          <w:szCs w:val="22"/>
        </w:rPr>
      </w:pPr>
      <w:r>
        <w:rPr>
          <w:rFonts w:ascii="Verdana" w:eastAsia="Times New Roman" w:hAnsi="Verdana"/>
          <w:spacing w:val="-3"/>
          <w:sz w:val="20"/>
          <w:szCs w:val="22"/>
        </w:rPr>
        <w:lastRenderedPageBreak/>
        <w:t xml:space="preserve">kopia świadectwa (dyplomu) ukończenia szkoły podstawowej lub gimnazjalnej lub zawodowej lub średniej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a w przypadku osoby która prowadzi gospodarstwo przez okres krótszy niż 5 lat i </w:t>
      </w:r>
      <w:r>
        <w:rPr>
          <w:rFonts w:ascii="Verdana" w:eastAsia="Times New Roman" w:hAnsi="Verdana"/>
          <w:spacing w:val="-3"/>
          <w:sz w:val="20"/>
          <w:szCs w:val="22"/>
          <w:u w:val="single"/>
        </w:rPr>
        <w:t>w dniu ogłoszenia wykazu</w:t>
      </w:r>
      <w:r>
        <w:rPr>
          <w:rFonts w:ascii="Verdana" w:eastAsia="Times New Roman" w:hAnsi="Verdana"/>
          <w:spacing w:val="-3"/>
          <w:sz w:val="20"/>
          <w:szCs w:val="22"/>
        </w:rPr>
        <w:t xml:space="preserve"> nieruchomości Zasobu przeznaczonych do dzierżawy miała </w:t>
      </w:r>
      <w:r>
        <w:rPr>
          <w:rFonts w:ascii="Verdana" w:eastAsia="Times New Roman" w:hAnsi="Verdana"/>
          <w:spacing w:val="-3"/>
          <w:sz w:val="20"/>
          <w:szCs w:val="22"/>
          <w:u w:val="single"/>
        </w:rPr>
        <w:t>nie więcej niż 40 lat</w:t>
      </w:r>
      <w:r>
        <w:rPr>
          <w:rFonts w:ascii="Verdana" w:eastAsia="Times New Roman" w:hAnsi="Verdana"/>
          <w:spacing w:val="-3"/>
          <w:sz w:val="20"/>
          <w:szCs w:val="22"/>
        </w:rPr>
        <w:t xml:space="preserve"> – oświadczenie poświadczające uzyskane kwalifikacje rolnicze, o których mowa w rozporządzeniu </w:t>
      </w:r>
      <w:proofErr w:type="spellStart"/>
      <w:r>
        <w:rPr>
          <w:rFonts w:ascii="Verdana" w:eastAsia="Times New Roman" w:hAnsi="Verdana"/>
          <w:spacing w:val="-3"/>
          <w:sz w:val="20"/>
          <w:szCs w:val="22"/>
        </w:rPr>
        <w:t>MRiRW</w:t>
      </w:r>
      <w:proofErr w:type="spellEnd"/>
      <w:r>
        <w:rPr>
          <w:rFonts w:ascii="Verdana" w:eastAsia="Times New Roman" w:hAnsi="Verdana"/>
          <w:spacing w:val="-3"/>
          <w:sz w:val="20"/>
          <w:szCs w:val="22"/>
        </w:rPr>
        <w:t xml:space="preserve"> w sprawie kwalifikacji rolniczych wg </w:t>
      </w:r>
      <w:r>
        <w:rPr>
          <w:rFonts w:ascii="Verdana" w:eastAsia="Times New Roman" w:hAnsi="Verdana"/>
          <w:b/>
          <w:spacing w:val="-3"/>
          <w:sz w:val="20"/>
          <w:szCs w:val="22"/>
        </w:rPr>
        <w:t>wzoru nr 3</w:t>
      </w:r>
      <w:r>
        <w:rPr>
          <w:rFonts w:ascii="Verdana" w:eastAsia="Times New Roman" w:hAnsi="Verdana"/>
          <w:spacing w:val="-3"/>
          <w:sz w:val="20"/>
          <w:szCs w:val="22"/>
        </w:rPr>
        <w:t>, wraz z kopiami dowodów potwierdzających ich spełnienie,</w:t>
      </w:r>
    </w:p>
    <w:p w:rsidR="00584312" w:rsidRDefault="00584312" w:rsidP="00584312">
      <w:pPr>
        <w:numPr>
          <w:ilvl w:val="0"/>
          <w:numId w:val="30"/>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eastAsia="Times New Roman" w:hAnsi="Verdana"/>
          <w:spacing w:val="-3"/>
          <w:sz w:val="20"/>
          <w:szCs w:val="22"/>
        </w:rPr>
      </w:pPr>
      <w:r>
        <w:rPr>
          <w:rFonts w:ascii="Verdana" w:eastAsia="Times New Roman" w:hAnsi="Verdana"/>
          <w:spacing w:val="-3"/>
          <w:sz w:val="20"/>
          <w:szCs w:val="22"/>
        </w:rPr>
        <w:t>dokument potwierdzający zameldowanie na pobyt stały (</w:t>
      </w:r>
      <w:r>
        <w:rPr>
          <w:rFonts w:ascii="Verdana" w:eastAsia="Times New Roman" w:hAnsi="Verdana"/>
          <w:spacing w:val="-3"/>
          <w:sz w:val="20"/>
          <w:szCs w:val="22"/>
          <w:u w:val="single"/>
        </w:rPr>
        <w:t>minimum 5 lat</w:t>
      </w:r>
      <w:r>
        <w:rPr>
          <w:rFonts w:ascii="Verdana" w:eastAsia="Times New Roman" w:hAnsi="Verdana"/>
          <w:spacing w:val="-3"/>
          <w:sz w:val="20"/>
          <w:szCs w:val="22"/>
        </w:rPr>
        <w:t xml:space="preserve">) w rozumieniu przepisów o ewidencji ludności i dowodach osobistych (zaświadczenie wydane przez gminę ważne jest przez 2 miesiące od chwili wydania, o ile w tym czasie nie nastąpiła zmiana miejsca zameldowania). </w:t>
      </w:r>
      <w:r>
        <w:rPr>
          <w:rFonts w:ascii="Verdana" w:eastAsia="Times New Roman" w:hAnsi="Verdana"/>
          <w:spacing w:val="-3"/>
          <w:sz w:val="20"/>
          <w:szCs w:val="22"/>
        </w:rPr>
        <w:br/>
        <w:t xml:space="preserve">Do okresu 5-letniego zameldowania, o których mowa powyżej, zalicza się okres zamieszkiwania w innej gminie bezpośrednio poprzedzający zmianę miejsca zamieszkania, jeżeli w gminie tej jest </w:t>
      </w:r>
      <w:r>
        <w:rPr>
          <w:rFonts w:ascii="Verdana" w:eastAsia="Times New Roman" w:hAnsi="Verdana"/>
          <w:spacing w:val="-3"/>
          <w:sz w:val="20"/>
          <w:szCs w:val="22"/>
        </w:rPr>
        <w:br/>
        <w:t>albo była położona jedna z nieruchomości rolnych wchodzących w skład gospodarstwa rolnego.</w:t>
      </w:r>
    </w:p>
    <w:p w:rsidR="00584312" w:rsidRDefault="00584312" w:rsidP="00584312">
      <w:pPr>
        <w:tabs>
          <w:tab w:val="left" w:pos="-1440"/>
          <w:tab w:val="left" w:pos="-720"/>
          <w:tab w:val="left" w:pos="0"/>
          <w:tab w:val="left" w:pos="286"/>
          <w:tab w:val="left" w:pos="516"/>
          <w:tab w:val="left" w:pos="720"/>
          <w:tab w:val="left" w:pos="1152"/>
          <w:tab w:val="left" w:pos="1872"/>
          <w:tab w:val="left" w:pos="2160"/>
        </w:tabs>
        <w:spacing w:after="0" w:line="288" w:lineRule="auto"/>
        <w:ind w:left="24"/>
        <w:jc w:val="both"/>
        <w:rPr>
          <w:rFonts w:ascii="Verdana" w:eastAsia="Times New Roman" w:hAnsi="Verdana"/>
          <w:spacing w:val="-3"/>
          <w:sz w:val="20"/>
          <w:szCs w:val="22"/>
        </w:rPr>
      </w:pPr>
    </w:p>
    <w:p w:rsidR="00584312" w:rsidRDefault="00584312" w:rsidP="00584312">
      <w:pPr>
        <w:tabs>
          <w:tab w:val="left" w:pos="-1440"/>
          <w:tab w:val="left" w:pos="-720"/>
          <w:tab w:val="left" w:pos="0"/>
          <w:tab w:val="left" w:pos="286"/>
          <w:tab w:val="left" w:pos="516"/>
          <w:tab w:val="left" w:pos="720"/>
          <w:tab w:val="left" w:pos="1152"/>
          <w:tab w:val="left" w:pos="1872"/>
          <w:tab w:val="left" w:pos="2160"/>
        </w:tabs>
        <w:spacing w:after="0" w:line="288" w:lineRule="auto"/>
        <w:ind w:left="24"/>
        <w:jc w:val="both"/>
        <w:rPr>
          <w:rFonts w:ascii="Verdana" w:eastAsia="Times New Roman" w:hAnsi="Verdana"/>
          <w:spacing w:val="-3"/>
          <w:sz w:val="20"/>
          <w:szCs w:val="22"/>
        </w:rPr>
      </w:pPr>
      <w:r>
        <w:rPr>
          <w:rFonts w:ascii="Verdana" w:eastAsia="Times New Roman" w:hAnsi="Verdana"/>
          <w:spacing w:val="-3"/>
          <w:sz w:val="20"/>
          <w:szCs w:val="22"/>
        </w:rPr>
        <w:t xml:space="preserve">Wzory wymienionych wyżej oświadczeń dostępne są w załączniku do ogłoszenia, siedzibie </w:t>
      </w:r>
      <w:r>
        <w:rPr>
          <w:rFonts w:ascii="Verdana" w:eastAsia="Times New Roman" w:hAnsi="Verdana"/>
          <w:spacing w:val="-3"/>
          <w:sz w:val="20"/>
          <w:szCs w:val="22"/>
        </w:rPr>
        <w:br/>
        <w:t xml:space="preserve">SZ KOWR w Kusowie, a także na stronie internetowej KOWR w zakładce „Zasób/Dzierżawa </w:t>
      </w:r>
      <w:r>
        <w:rPr>
          <w:rFonts w:ascii="Verdana" w:eastAsia="Times New Roman" w:hAnsi="Verdana"/>
          <w:spacing w:val="-3"/>
          <w:sz w:val="20"/>
          <w:szCs w:val="22"/>
        </w:rPr>
        <w:br/>
        <w:t>nieruchomości/Wzory dokumentów” (</w:t>
      </w:r>
      <w:hyperlink r:id="rId10" w:history="1">
        <w:r>
          <w:rPr>
            <w:rStyle w:val="Hipercze"/>
            <w:rFonts w:ascii="Verdana" w:hAnsi="Verdana"/>
            <w:color w:val="0563C1"/>
            <w:spacing w:val="-3"/>
            <w:sz w:val="20"/>
            <w:szCs w:val="22"/>
          </w:rPr>
          <w:t xml:space="preserve">http://www.kowr.gov.pl/zasob/dzierzawa-nieruchomosci/wzory </w:t>
        </w:r>
        <w:proofErr w:type="spellStart"/>
        <w:r>
          <w:rPr>
            <w:rStyle w:val="Hipercze"/>
            <w:rFonts w:ascii="Verdana" w:hAnsi="Verdana"/>
            <w:color w:val="0563C1"/>
            <w:spacing w:val="-3"/>
            <w:sz w:val="20"/>
            <w:szCs w:val="22"/>
          </w:rPr>
          <w:t>dokumentow</w:t>
        </w:r>
        <w:proofErr w:type="spellEnd"/>
      </w:hyperlink>
      <w:r>
        <w:rPr>
          <w:rFonts w:ascii="Verdana" w:eastAsia="Times New Roman" w:hAnsi="Verdana"/>
          <w:spacing w:val="-3"/>
          <w:sz w:val="20"/>
          <w:szCs w:val="22"/>
        </w:rPr>
        <w:t>).</w:t>
      </w:r>
    </w:p>
    <w:p w:rsidR="00584312" w:rsidRDefault="00584312" w:rsidP="00584312">
      <w:pPr>
        <w:tabs>
          <w:tab w:val="left" w:pos="-1440"/>
          <w:tab w:val="left" w:pos="-720"/>
          <w:tab w:val="left" w:pos="0"/>
          <w:tab w:val="left" w:pos="286"/>
          <w:tab w:val="left" w:pos="516"/>
          <w:tab w:val="left" w:pos="720"/>
          <w:tab w:val="left" w:pos="1152"/>
          <w:tab w:val="left" w:pos="1872"/>
          <w:tab w:val="left" w:pos="2160"/>
        </w:tabs>
        <w:spacing w:after="0" w:line="288" w:lineRule="auto"/>
        <w:jc w:val="both"/>
        <w:rPr>
          <w:rFonts w:ascii="Verdana" w:eastAsia="Times New Roman" w:hAnsi="Verdana"/>
          <w:spacing w:val="-3"/>
          <w:sz w:val="20"/>
          <w:szCs w:val="20"/>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spacing w:val="-3"/>
          <w:sz w:val="20"/>
          <w:szCs w:val="22"/>
        </w:rPr>
        <w:t xml:space="preserve">W przypadku małżonków, pomiędzy którymi istnieje wspólność majątkowa, wniosek </w:t>
      </w:r>
      <w:r>
        <w:rPr>
          <w:rFonts w:ascii="Verdana" w:eastAsia="Times New Roman" w:hAnsi="Verdana"/>
          <w:spacing w:val="-3"/>
          <w:sz w:val="20"/>
          <w:szCs w:val="22"/>
        </w:rPr>
        <w:br/>
        <w:t xml:space="preserve">o zakwalifikowanie do uczestnictwa w przetargu może być złożony </w:t>
      </w:r>
      <w:r>
        <w:rPr>
          <w:rFonts w:ascii="Verdana" w:eastAsia="Times New Roman" w:hAnsi="Verdana"/>
          <w:spacing w:val="-3"/>
          <w:sz w:val="20"/>
          <w:szCs w:val="22"/>
          <w:u w:val="single"/>
        </w:rPr>
        <w:t>tylko</w:t>
      </w:r>
      <w:r>
        <w:rPr>
          <w:rFonts w:ascii="Verdana" w:eastAsia="Times New Roman" w:hAnsi="Verdana"/>
          <w:spacing w:val="-3"/>
          <w:sz w:val="20"/>
          <w:szCs w:val="22"/>
        </w:rPr>
        <w:t xml:space="preserve"> przez jednego współmałżonka (nawet jeżeli obydwoje spełniają warunki zakwalifikowania).</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spacing w:val="-3"/>
          <w:sz w:val="20"/>
          <w:szCs w:val="22"/>
        </w:rPr>
        <w:t xml:space="preserve">Dopuszcza się złożenie kopii dokumentu potwierdzającego zameldowanie na pobyt stały, o którym mowa powyżej, w przypadku gdy oryginał tego dokumentu nie utracił swojej ważności i został złożony do innego przetargu organizowanego przez SZ KOWR w Kusowie, z jednoczesnym wskazaniem </w:t>
      </w:r>
      <w:r>
        <w:rPr>
          <w:rFonts w:ascii="Verdana" w:eastAsia="Times New Roman" w:hAnsi="Verdana"/>
          <w:spacing w:val="-3"/>
          <w:sz w:val="20"/>
          <w:szCs w:val="22"/>
        </w:rPr>
        <w:br/>
        <w:t>na piśmie, do jakiego przetargu zostały złożone oryginalne dokumenty.</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spacing w:val="-3"/>
          <w:sz w:val="20"/>
          <w:szCs w:val="22"/>
        </w:rPr>
        <w:t xml:space="preserve">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t>
      </w:r>
      <w:r>
        <w:rPr>
          <w:rFonts w:ascii="Verdana" w:eastAsia="Times New Roman" w:hAnsi="Verdana"/>
          <w:spacing w:val="-3"/>
          <w:sz w:val="20"/>
          <w:szCs w:val="22"/>
        </w:rPr>
        <w:br/>
        <w:t>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spacing w:val="-3"/>
          <w:sz w:val="20"/>
          <w:szCs w:val="22"/>
        </w:rPr>
        <w:t>Użytki rolne stanowią: grunty orne, sady, łąki trwałe, pastwiska trwałe, grunty rolne zabudowane, grunty pod stawami, grunty pod rowami.</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
          <w:spacing w:val="-3"/>
          <w:sz w:val="20"/>
          <w:szCs w:val="22"/>
        </w:rPr>
      </w:pPr>
      <w:r>
        <w:rPr>
          <w:rFonts w:ascii="Verdana" w:eastAsia="Times New Roman" w:hAnsi="Verdana"/>
          <w:b/>
          <w:spacing w:val="-3"/>
          <w:sz w:val="20"/>
          <w:szCs w:val="22"/>
        </w:rPr>
        <w:t xml:space="preserve">Lista osób zakwalifikowanych do przetargu oraz osób, które nie złożyły wszystkich </w:t>
      </w:r>
      <w:r>
        <w:rPr>
          <w:rFonts w:ascii="Verdana" w:eastAsia="Times New Roman" w:hAnsi="Verdana"/>
          <w:b/>
          <w:spacing w:val="-3"/>
          <w:sz w:val="20"/>
          <w:szCs w:val="22"/>
        </w:rPr>
        <w:br/>
        <w:t>wymaganych</w:t>
      </w:r>
      <w:r>
        <w:rPr>
          <w:rFonts w:ascii="Verdana" w:eastAsia="Times New Roman" w:hAnsi="Verdana"/>
          <w:spacing w:val="-3"/>
          <w:sz w:val="20"/>
          <w:szCs w:val="22"/>
        </w:rPr>
        <w:t xml:space="preserve"> dokumentów z zaznaczeniem brakujących dokumentów lub posiadają zaległości </w:t>
      </w:r>
      <w:r>
        <w:rPr>
          <w:rFonts w:ascii="Verdana" w:eastAsia="Times New Roman" w:hAnsi="Verdana"/>
          <w:spacing w:val="-3"/>
          <w:sz w:val="20"/>
          <w:szCs w:val="22"/>
        </w:rPr>
        <w:br/>
        <w:t>finansowe wobec KOWR,</w:t>
      </w:r>
      <w:r>
        <w:rPr>
          <w:rFonts w:ascii="Verdana" w:eastAsia="Times New Roman" w:hAnsi="Verdana"/>
          <w:b/>
          <w:spacing w:val="-3"/>
          <w:sz w:val="20"/>
          <w:szCs w:val="22"/>
        </w:rPr>
        <w:t xml:space="preserve"> </w:t>
      </w:r>
      <w:r>
        <w:rPr>
          <w:rFonts w:ascii="Verdana" w:eastAsia="Times New Roman" w:hAnsi="Verdana"/>
          <w:spacing w:val="-3"/>
          <w:sz w:val="20"/>
          <w:szCs w:val="22"/>
        </w:rPr>
        <w:t>zostanie wywieszona na tablicy ogłoszeń w siedzibie SZ KOWR w Kusowie</w:t>
      </w:r>
      <w:r>
        <w:rPr>
          <w:rFonts w:ascii="Verdana" w:eastAsia="Times New Roman" w:hAnsi="Verdana"/>
          <w:sz w:val="20"/>
          <w:szCs w:val="20"/>
        </w:rPr>
        <w:t xml:space="preserve"> </w:t>
      </w:r>
      <w:r>
        <w:rPr>
          <w:rFonts w:ascii="Verdana" w:eastAsia="Times New Roman" w:hAnsi="Verdana"/>
          <w:spacing w:val="-3"/>
          <w:sz w:val="20"/>
          <w:szCs w:val="22"/>
        </w:rPr>
        <w:t xml:space="preserve">oraz opublikowana na stronie internetowej </w:t>
      </w:r>
      <w:r>
        <w:rPr>
          <w:rFonts w:ascii="Verdana" w:eastAsia="Times New Roman" w:hAnsi="Verdana"/>
          <w:i/>
          <w:spacing w:val="-3"/>
          <w:sz w:val="20"/>
          <w:szCs w:val="22"/>
        </w:rPr>
        <w:t>www.kowr.gov.pl</w:t>
      </w:r>
      <w:r>
        <w:rPr>
          <w:rFonts w:ascii="Verdana" w:eastAsia="Times New Roman" w:hAnsi="Verdana"/>
          <w:bCs/>
          <w:spacing w:val="1"/>
          <w:sz w:val="20"/>
          <w:szCs w:val="22"/>
        </w:rPr>
        <w:t xml:space="preserve"> (pod ogłoszeniem o przetargu)</w:t>
      </w:r>
      <w:r>
        <w:rPr>
          <w:rFonts w:ascii="Verdana" w:eastAsia="Times New Roman" w:hAnsi="Verdana"/>
          <w:b/>
          <w:bCs/>
          <w:spacing w:val="1"/>
          <w:sz w:val="20"/>
          <w:szCs w:val="22"/>
        </w:rPr>
        <w:t xml:space="preserve"> </w:t>
      </w:r>
      <w:r>
        <w:rPr>
          <w:rFonts w:ascii="Verdana" w:eastAsia="Times New Roman" w:hAnsi="Verdana"/>
          <w:b/>
          <w:bCs/>
          <w:spacing w:val="1"/>
          <w:sz w:val="20"/>
          <w:szCs w:val="22"/>
        </w:rPr>
        <w:br/>
      </w:r>
      <w:r>
        <w:rPr>
          <w:rFonts w:ascii="Verdana" w:eastAsia="Times New Roman" w:hAnsi="Verdana"/>
          <w:b/>
          <w:spacing w:val="-3"/>
          <w:sz w:val="20"/>
          <w:szCs w:val="22"/>
        </w:rPr>
        <w:t xml:space="preserve">w dniu </w:t>
      </w:r>
      <w:r>
        <w:rPr>
          <w:rFonts w:ascii="Verdana" w:eastAsia="Times New Roman" w:hAnsi="Verdana"/>
          <w:b/>
          <w:noProof/>
          <w:spacing w:val="-3"/>
          <w:sz w:val="20"/>
          <w:szCs w:val="22"/>
        </w:rPr>
        <w:t>18 października</w:t>
      </w:r>
      <w:r>
        <w:rPr>
          <w:rFonts w:ascii="Verdana" w:eastAsia="Times New Roman" w:hAnsi="Verdana"/>
          <w:b/>
          <w:noProof/>
          <w:spacing w:val="-3"/>
          <w:sz w:val="20"/>
          <w:szCs w:val="22"/>
        </w:rPr>
        <w:t xml:space="preserve"> 2023 </w:t>
      </w:r>
      <w:r>
        <w:rPr>
          <w:rFonts w:ascii="Verdana" w:eastAsia="Times New Roman" w:hAnsi="Verdana"/>
          <w:b/>
          <w:spacing w:val="-3"/>
          <w:sz w:val="20"/>
          <w:szCs w:val="22"/>
        </w:rPr>
        <w:t>r. od godz. 12</w:t>
      </w:r>
      <w:r>
        <w:rPr>
          <w:rFonts w:ascii="Verdana" w:eastAsia="Times New Roman" w:hAnsi="Verdana"/>
          <w:b/>
          <w:spacing w:val="-3"/>
          <w:sz w:val="20"/>
          <w:szCs w:val="22"/>
          <w:vertAlign w:val="superscript"/>
        </w:rPr>
        <w:t>00</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
          <w:spacing w:val="-3"/>
          <w:sz w:val="20"/>
          <w:szCs w:val="22"/>
        </w:rPr>
      </w:pPr>
    </w:p>
    <w:p w:rsidR="00584312" w:rsidRDefault="00584312" w:rsidP="00584312">
      <w:pPr>
        <w:spacing w:after="0" w:line="288" w:lineRule="auto"/>
        <w:jc w:val="both"/>
        <w:rPr>
          <w:rFonts w:ascii="Verdana" w:eastAsia="Times New Roman" w:hAnsi="Verdana"/>
          <w:b/>
          <w:sz w:val="20"/>
          <w:szCs w:val="22"/>
        </w:rPr>
      </w:pPr>
      <w:r>
        <w:rPr>
          <w:rFonts w:ascii="Verdana" w:eastAsia="Times New Roman" w:hAnsi="Verdana"/>
          <w:b/>
          <w:sz w:val="20"/>
          <w:szCs w:val="22"/>
        </w:rPr>
        <w:t xml:space="preserve">Osoby, które nie złożyły wszystkich wymaganych dokumentów niezbędnych </w:t>
      </w:r>
      <w:r>
        <w:rPr>
          <w:rFonts w:ascii="Verdana" w:eastAsia="Times New Roman" w:hAnsi="Verdana"/>
          <w:b/>
          <w:sz w:val="20"/>
          <w:szCs w:val="22"/>
        </w:rPr>
        <w:br/>
        <w:t xml:space="preserve">do zakwalifikowania do uczestnictwa w przetargu, będą miały możliwość uzupełnienia brakujących dokumentów, jeżeli najpóźniej do dnia </w:t>
      </w:r>
      <w:r>
        <w:rPr>
          <w:rFonts w:ascii="Verdana" w:eastAsia="Times New Roman" w:hAnsi="Verdana"/>
          <w:b/>
          <w:noProof/>
          <w:spacing w:val="-3"/>
          <w:sz w:val="20"/>
          <w:szCs w:val="22"/>
        </w:rPr>
        <w:t>23 października</w:t>
      </w:r>
      <w:r>
        <w:rPr>
          <w:rFonts w:ascii="Verdana" w:eastAsia="Times New Roman" w:hAnsi="Verdana"/>
          <w:b/>
          <w:noProof/>
          <w:spacing w:val="-3"/>
          <w:sz w:val="20"/>
          <w:szCs w:val="22"/>
        </w:rPr>
        <w:t xml:space="preserve"> 2023 </w:t>
      </w:r>
      <w:r>
        <w:rPr>
          <w:rFonts w:ascii="Verdana" w:eastAsia="Times New Roman" w:hAnsi="Verdana"/>
          <w:b/>
          <w:spacing w:val="-3"/>
          <w:sz w:val="20"/>
          <w:szCs w:val="22"/>
        </w:rPr>
        <w:t>r</w:t>
      </w:r>
      <w:r>
        <w:rPr>
          <w:rFonts w:ascii="Verdana" w:eastAsia="Times New Roman" w:hAnsi="Verdana"/>
          <w:b/>
          <w:sz w:val="20"/>
          <w:szCs w:val="22"/>
        </w:rPr>
        <w:t>. do godziny 15</w:t>
      </w:r>
      <w:r>
        <w:rPr>
          <w:rFonts w:ascii="Verdana" w:eastAsia="Times New Roman" w:hAnsi="Verdana"/>
          <w:b/>
          <w:sz w:val="20"/>
          <w:szCs w:val="22"/>
          <w:vertAlign w:val="superscript"/>
        </w:rPr>
        <w:t>00</w:t>
      </w:r>
      <w:r>
        <w:rPr>
          <w:rFonts w:ascii="Verdana" w:eastAsia="Times New Roman" w:hAnsi="Verdana"/>
          <w:b/>
          <w:sz w:val="20"/>
          <w:szCs w:val="22"/>
        </w:rPr>
        <w:t xml:space="preserve"> </w:t>
      </w:r>
      <w:r>
        <w:rPr>
          <w:rFonts w:ascii="Verdana" w:eastAsia="Times New Roman" w:hAnsi="Verdana"/>
          <w:sz w:val="20"/>
          <w:szCs w:val="22"/>
        </w:rPr>
        <w:t xml:space="preserve">złożą brakujące dokumenty </w:t>
      </w:r>
      <w:r>
        <w:rPr>
          <w:rFonts w:ascii="Verdana" w:eastAsia="Times New Roman" w:hAnsi="Verdana"/>
          <w:sz w:val="20"/>
          <w:szCs w:val="20"/>
        </w:rPr>
        <w:t>w  SZ KOWR w Kusowie</w:t>
      </w:r>
      <w:r>
        <w:rPr>
          <w:rFonts w:ascii="Verdana" w:eastAsia="Times New Roman" w:hAnsi="Verdana" w:cs="Arial"/>
          <w:sz w:val="20"/>
          <w:szCs w:val="20"/>
        </w:rPr>
        <w:t xml:space="preserve"> </w:t>
      </w:r>
      <w:r>
        <w:rPr>
          <w:rFonts w:ascii="Verdana" w:eastAsia="Times New Roman" w:hAnsi="Verdana"/>
          <w:spacing w:val="-3"/>
          <w:sz w:val="20"/>
          <w:szCs w:val="20"/>
        </w:rPr>
        <w:t xml:space="preserve">w zamkniętej kopercie z opisem </w:t>
      </w:r>
      <w:r>
        <w:rPr>
          <w:rFonts w:ascii="Verdana" w:eastAsia="Times New Roman" w:hAnsi="Verdana"/>
          <w:b/>
          <w:spacing w:val="-3"/>
          <w:sz w:val="20"/>
          <w:szCs w:val="20"/>
          <w:u w:val="single"/>
        </w:rPr>
        <w:t>„</w:t>
      </w:r>
      <w:r>
        <w:rPr>
          <w:rFonts w:ascii="Verdana" w:eastAsia="Times New Roman" w:hAnsi="Verdana"/>
          <w:b/>
          <w:i/>
          <w:spacing w:val="-3"/>
          <w:sz w:val="20"/>
          <w:szCs w:val="20"/>
          <w:u w:val="single"/>
        </w:rPr>
        <w:t xml:space="preserve">uzupełnienie dokumentów do przetargu ograniczonego na dzierżawę </w:t>
      </w:r>
      <w:r>
        <w:rPr>
          <w:rFonts w:ascii="Verdana" w:eastAsia="Times New Roman" w:hAnsi="Verdana"/>
          <w:b/>
          <w:i/>
          <w:spacing w:val="-3"/>
          <w:sz w:val="20"/>
          <w:szCs w:val="20"/>
          <w:u w:val="single"/>
        </w:rPr>
        <w:t xml:space="preserve">Więcbork 1 </w:t>
      </w:r>
      <w:r>
        <w:rPr>
          <w:rFonts w:ascii="Verdana" w:eastAsia="Times New Roman" w:hAnsi="Verdana"/>
          <w:b/>
          <w:i/>
          <w:spacing w:val="-3"/>
          <w:sz w:val="20"/>
          <w:szCs w:val="20"/>
          <w:u w:val="single"/>
        </w:rPr>
        <w:t xml:space="preserve"> dz. nr </w:t>
      </w:r>
      <w:r>
        <w:rPr>
          <w:rFonts w:ascii="Verdana" w:eastAsia="Times New Roman" w:hAnsi="Verdana"/>
          <w:b/>
          <w:i/>
          <w:spacing w:val="-3"/>
          <w:sz w:val="20"/>
          <w:szCs w:val="20"/>
          <w:u w:val="single"/>
        </w:rPr>
        <w:t>8/2</w:t>
      </w:r>
      <w:r>
        <w:rPr>
          <w:rFonts w:ascii="Verdana" w:eastAsia="Times New Roman" w:hAnsi="Verdana"/>
          <w:b/>
          <w:i/>
          <w:spacing w:val="-3"/>
          <w:sz w:val="20"/>
          <w:szCs w:val="20"/>
          <w:u w:val="single"/>
        </w:rPr>
        <w:t>, imię i nazwisko, adres oferenta”</w:t>
      </w:r>
      <w:r>
        <w:rPr>
          <w:rFonts w:ascii="Verdana" w:eastAsia="Times New Roman" w:hAnsi="Verdana"/>
          <w:b/>
          <w:i/>
          <w:sz w:val="20"/>
          <w:szCs w:val="20"/>
          <w:u w:val="single"/>
        </w:rPr>
        <w:t>.</w:t>
      </w:r>
      <w:r>
        <w:rPr>
          <w:rFonts w:ascii="Verdana" w:eastAsia="Times New Roman" w:hAnsi="Verdana"/>
          <w:b/>
          <w:sz w:val="20"/>
          <w:szCs w:val="22"/>
        </w:rPr>
        <w:t xml:space="preserve"> </w:t>
      </w:r>
      <w:r>
        <w:rPr>
          <w:rFonts w:ascii="Verdana" w:eastAsia="Times New Roman" w:hAnsi="Verdana"/>
          <w:sz w:val="20"/>
          <w:szCs w:val="22"/>
        </w:rPr>
        <w:t xml:space="preserve">Dokumenty przesłane pocztą zakwalifikowane zostaną do </w:t>
      </w:r>
      <w:r>
        <w:rPr>
          <w:rFonts w:ascii="Verdana" w:eastAsia="Times New Roman" w:hAnsi="Verdana"/>
          <w:sz w:val="20"/>
          <w:szCs w:val="22"/>
        </w:rPr>
        <w:lastRenderedPageBreak/>
        <w:t xml:space="preserve">rozpatrzenia pod warunkiem ich dostarczenia przez pocztę do </w:t>
      </w:r>
      <w:r>
        <w:rPr>
          <w:rFonts w:ascii="Verdana" w:eastAsia="Times New Roman" w:hAnsi="Verdana"/>
          <w:sz w:val="20"/>
          <w:szCs w:val="20"/>
        </w:rPr>
        <w:t xml:space="preserve">siedziby SZ KOWR w Kusowie </w:t>
      </w:r>
      <w:r>
        <w:rPr>
          <w:rFonts w:ascii="Verdana" w:eastAsia="Times New Roman" w:hAnsi="Verdana"/>
          <w:sz w:val="20"/>
          <w:szCs w:val="20"/>
        </w:rPr>
        <w:br/>
      </w:r>
      <w:r>
        <w:rPr>
          <w:rFonts w:ascii="Verdana" w:eastAsia="Times New Roman" w:hAnsi="Verdana"/>
          <w:b/>
          <w:sz w:val="20"/>
          <w:szCs w:val="22"/>
        </w:rPr>
        <w:t xml:space="preserve">do dnia </w:t>
      </w:r>
      <w:r>
        <w:rPr>
          <w:rFonts w:ascii="Verdana" w:eastAsia="Times New Roman" w:hAnsi="Verdana"/>
          <w:b/>
          <w:noProof/>
          <w:spacing w:val="-3"/>
          <w:sz w:val="20"/>
          <w:szCs w:val="22"/>
        </w:rPr>
        <w:t xml:space="preserve">23 października 2023 </w:t>
      </w:r>
      <w:r>
        <w:rPr>
          <w:rFonts w:ascii="Verdana" w:eastAsia="Times New Roman" w:hAnsi="Verdana"/>
          <w:b/>
          <w:sz w:val="20"/>
          <w:szCs w:val="22"/>
        </w:rPr>
        <w:t>r. do godz. 15</w:t>
      </w:r>
      <w:r>
        <w:rPr>
          <w:rFonts w:ascii="Verdana" w:eastAsia="Times New Roman" w:hAnsi="Verdana"/>
          <w:b/>
          <w:sz w:val="20"/>
          <w:szCs w:val="22"/>
          <w:vertAlign w:val="superscript"/>
        </w:rPr>
        <w:t>00</w:t>
      </w:r>
      <w:r>
        <w:rPr>
          <w:rFonts w:ascii="Verdana" w:eastAsia="Times New Roman" w:hAnsi="Verdana"/>
          <w:b/>
          <w:sz w:val="20"/>
          <w:szCs w:val="22"/>
        </w:rPr>
        <w:t>.</w:t>
      </w:r>
    </w:p>
    <w:p w:rsidR="00584312" w:rsidRDefault="00584312" w:rsidP="00584312">
      <w:pPr>
        <w:spacing w:after="0" w:line="288" w:lineRule="auto"/>
        <w:jc w:val="both"/>
        <w:rPr>
          <w:rFonts w:ascii="Verdana" w:eastAsia="Times New Roman" w:hAnsi="Verdana"/>
          <w:b/>
          <w:sz w:val="20"/>
          <w:szCs w:val="22"/>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
          <w:spacing w:val="-3"/>
          <w:sz w:val="20"/>
          <w:szCs w:val="22"/>
        </w:rPr>
      </w:pPr>
      <w:r>
        <w:rPr>
          <w:rFonts w:ascii="Verdana" w:eastAsia="Times New Roman" w:hAnsi="Verdana"/>
          <w:b/>
          <w:spacing w:val="-3"/>
          <w:sz w:val="20"/>
          <w:szCs w:val="22"/>
        </w:rPr>
        <w:t xml:space="preserve">Osoby, które w wyżej wymienionych terminach i miejscu nie złożą wymaganych </w:t>
      </w:r>
      <w:r>
        <w:rPr>
          <w:rFonts w:ascii="Verdana" w:eastAsia="Times New Roman" w:hAnsi="Verdana"/>
          <w:b/>
          <w:spacing w:val="-3"/>
          <w:sz w:val="20"/>
          <w:szCs w:val="22"/>
        </w:rPr>
        <w:br/>
        <w:t>dokumentów nie zostaną dopuszczone do uczestnictwa w przetargu.</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
          <w:bCs/>
          <w:spacing w:val="1"/>
          <w:sz w:val="20"/>
          <w:szCs w:val="22"/>
          <w:u w:val="single"/>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Cs/>
          <w:spacing w:val="1"/>
          <w:sz w:val="20"/>
          <w:szCs w:val="22"/>
        </w:rPr>
      </w:pPr>
      <w:r>
        <w:rPr>
          <w:rFonts w:ascii="Verdana" w:eastAsia="Times New Roman" w:hAnsi="Verdana"/>
          <w:b/>
          <w:bCs/>
          <w:spacing w:val="1"/>
          <w:sz w:val="20"/>
          <w:szCs w:val="22"/>
        </w:rPr>
        <w:t xml:space="preserve">Lista osób ostatecznie zakwalifikowanych </w:t>
      </w:r>
      <w:r>
        <w:rPr>
          <w:rFonts w:ascii="Verdana" w:eastAsia="Times New Roman" w:hAnsi="Verdana"/>
          <w:bCs/>
          <w:spacing w:val="1"/>
          <w:sz w:val="20"/>
          <w:szCs w:val="22"/>
        </w:rPr>
        <w:t xml:space="preserve">do przetargu zostanie </w:t>
      </w:r>
      <w:r>
        <w:rPr>
          <w:rFonts w:ascii="Verdana" w:eastAsia="Times New Roman" w:hAnsi="Verdana"/>
          <w:spacing w:val="-3"/>
          <w:sz w:val="20"/>
          <w:szCs w:val="22"/>
        </w:rPr>
        <w:t xml:space="preserve">opublikowana </w:t>
      </w:r>
      <w:r>
        <w:rPr>
          <w:rFonts w:ascii="Verdana" w:eastAsia="Times New Roman" w:hAnsi="Verdana"/>
          <w:bCs/>
          <w:spacing w:val="1"/>
          <w:sz w:val="20"/>
          <w:szCs w:val="22"/>
        </w:rPr>
        <w:t xml:space="preserve">na tablicy ogłoszeń </w:t>
      </w:r>
      <w:r>
        <w:rPr>
          <w:rFonts w:ascii="Verdana" w:eastAsia="Times New Roman" w:hAnsi="Verdana"/>
          <w:sz w:val="20"/>
          <w:szCs w:val="20"/>
        </w:rPr>
        <w:t xml:space="preserve">w siedzibie Sekcji Zamiejscowej KOWR w Kusowie </w:t>
      </w:r>
      <w:r>
        <w:rPr>
          <w:rFonts w:ascii="Verdana" w:eastAsia="Times New Roman" w:hAnsi="Verdana"/>
          <w:spacing w:val="-3"/>
          <w:sz w:val="20"/>
          <w:szCs w:val="22"/>
        </w:rPr>
        <w:t xml:space="preserve">oraz na stronie internetowej </w:t>
      </w:r>
      <w:r>
        <w:rPr>
          <w:rFonts w:ascii="Verdana" w:eastAsia="Times New Roman" w:hAnsi="Verdana"/>
          <w:i/>
          <w:spacing w:val="-3"/>
          <w:sz w:val="20"/>
          <w:szCs w:val="22"/>
        </w:rPr>
        <w:t>www.kowr.gov.pl</w:t>
      </w:r>
      <w:r>
        <w:rPr>
          <w:rFonts w:ascii="Verdana" w:eastAsia="Times New Roman" w:hAnsi="Verdana"/>
          <w:bCs/>
          <w:spacing w:val="1"/>
          <w:sz w:val="20"/>
          <w:szCs w:val="22"/>
        </w:rPr>
        <w:t xml:space="preserve"> (pod ogłoszeniem o przetargu)</w:t>
      </w:r>
      <w:r>
        <w:rPr>
          <w:rFonts w:ascii="Verdana" w:eastAsia="Times New Roman" w:hAnsi="Verdana"/>
          <w:b/>
          <w:bCs/>
          <w:spacing w:val="1"/>
          <w:sz w:val="20"/>
          <w:szCs w:val="22"/>
        </w:rPr>
        <w:t xml:space="preserve"> w dniu </w:t>
      </w:r>
      <w:r>
        <w:rPr>
          <w:rFonts w:ascii="Verdana" w:eastAsia="Times New Roman" w:hAnsi="Verdana"/>
          <w:b/>
          <w:noProof/>
          <w:spacing w:val="-3"/>
          <w:sz w:val="20"/>
          <w:szCs w:val="22"/>
        </w:rPr>
        <w:t>24 października</w:t>
      </w:r>
      <w:r>
        <w:rPr>
          <w:rFonts w:ascii="Verdana" w:eastAsia="Times New Roman" w:hAnsi="Verdana"/>
          <w:b/>
          <w:noProof/>
          <w:spacing w:val="-3"/>
          <w:sz w:val="20"/>
          <w:szCs w:val="22"/>
        </w:rPr>
        <w:t xml:space="preserve"> 2023 </w:t>
      </w:r>
      <w:r>
        <w:rPr>
          <w:rFonts w:ascii="Verdana" w:eastAsia="Times New Roman" w:hAnsi="Verdana"/>
          <w:b/>
          <w:spacing w:val="-3"/>
          <w:sz w:val="20"/>
          <w:szCs w:val="22"/>
        </w:rPr>
        <w:t xml:space="preserve">r. </w:t>
      </w:r>
      <w:r>
        <w:rPr>
          <w:rFonts w:ascii="Verdana" w:eastAsia="Times New Roman" w:hAnsi="Verdana"/>
          <w:b/>
          <w:bCs/>
          <w:spacing w:val="1"/>
          <w:sz w:val="20"/>
          <w:szCs w:val="22"/>
        </w:rPr>
        <w:t>od godz. 12</w:t>
      </w:r>
      <w:r>
        <w:rPr>
          <w:rFonts w:ascii="Verdana" w:eastAsia="Times New Roman" w:hAnsi="Verdana"/>
          <w:b/>
          <w:bCs/>
          <w:spacing w:val="1"/>
          <w:sz w:val="20"/>
          <w:szCs w:val="22"/>
          <w:vertAlign w:val="superscript"/>
        </w:rPr>
        <w:t>00</w:t>
      </w:r>
      <w:r>
        <w:rPr>
          <w:rFonts w:ascii="Verdana" w:eastAsia="Times New Roman" w:hAnsi="Verdana"/>
          <w:b/>
          <w:bCs/>
          <w:spacing w:val="1"/>
          <w:sz w:val="20"/>
          <w:szCs w:val="22"/>
        </w:rPr>
        <w:t>.</w:t>
      </w:r>
      <w:r>
        <w:rPr>
          <w:rFonts w:ascii="Verdana" w:eastAsia="Times New Roman" w:hAnsi="Verdana"/>
          <w:bCs/>
          <w:spacing w:val="1"/>
          <w:sz w:val="20"/>
          <w:szCs w:val="22"/>
        </w:rPr>
        <w:t xml:space="preserve"> </w:t>
      </w: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Cs/>
          <w:spacing w:val="1"/>
          <w:sz w:val="20"/>
          <w:szCs w:val="22"/>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bCs/>
          <w:spacing w:val="1"/>
          <w:sz w:val="20"/>
          <w:szCs w:val="22"/>
        </w:rPr>
      </w:pPr>
      <w:r>
        <w:rPr>
          <w:rFonts w:ascii="Verdana" w:eastAsia="Times New Roman" w:hAnsi="Verdana"/>
          <w:bCs/>
          <w:spacing w:val="1"/>
          <w:sz w:val="20"/>
          <w:szCs w:val="22"/>
        </w:rPr>
        <w:t>Przetarg odbędzie się również w przypadku gdy do przetargu zakwalifikowano tylko jedną osobę, spełniającą warunki podane w ogłoszeniu.</w:t>
      </w:r>
    </w:p>
    <w:p w:rsidR="00584312" w:rsidRDefault="00584312" w:rsidP="00584312">
      <w:pPr>
        <w:spacing w:after="0" w:line="288" w:lineRule="auto"/>
        <w:jc w:val="both"/>
        <w:rPr>
          <w:rFonts w:ascii="Verdana" w:eastAsia="Times New Roman" w:hAnsi="Verdana"/>
          <w:b/>
          <w:sz w:val="20"/>
          <w:szCs w:val="22"/>
        </w:rPr>
      </w:pPr>
    </w:p>
    <w:p w:rsidR="00584312" w:rsidRDefault="00584312" w:rsidP="00584312">
      <w:pPr>
        <w:spacing w:after="0" w:line="288" w:lineRule="auto"/>
        <w:jc w:val="both"/>
        <w:rPr>
          <w:rFonts w:ascii="Verdana" w:eastAsia="Times New Roman" w:hAnsi="Verdana"/>
          <w:b/>
          <w:sz w:val="20"/>
          <w:szCs w:val="22"/>
        </w:rPr>
      </w:pPr>
      <w:r>
        <w:rPr>
          <w:rFonts w:ascii="Verdana" w:eastAsia="Times New Roman" w:hAnsi="Verdana"/>
          <w:b/>
          <w:sz w:val="20"/>
          <w:szCs w:val="22"/>
        </w:rPr>
        <w:t>WARUNKI UCZESTNICTWA W PRZETARGU:</w:t>
      </w:r>
    </w:p>
    <w:p w:rsidR="00584312" w:rsidRDefault="00584312" w:rsidP="00584312">
      <w:pPr>
        <w:spacing w:after="0" w:line="288" w:lineRule="auto"/>
        <w:jc w:val="both"/>
        <w:rPr>
          <w:rFonts w:ascii="Verdana" w:eastAsia="Times New Roman" w:hAnsi="Verdana"/>
          <w:sz w:val="20"/>
          <w:szCs w:val="22"/>
        </w:rPr>
      </w:pPr>
    </w:p>
    <w:p w:rsidR="00584312" w:rsidRDefault="00584312" w:rsidP="00584312">
      <w:pPr>
        <w:spacing w:after="0" w:line="288" w:lineRule="auto"/>
        <w:jc w:val="both"/>
        <w:rPr>
          <w:rFonts w:ascii="Verdana" w:eastAsia="Times New Roman" w:hAnsi="Verdana"/>
          <w:sz w:val="20"/>
          <w:szCs w:val="22"/>
        </w:rPr>
      </w:pPr>
      <w:r>
        <w:rPr>
          <w:rFonts w:ascii="Verdana" w:eastAsia="Times New Roman" w:hAnsi="Verdana"/>
          <w:sz w:val="20"/>
          <w:szCs w:val="22"/>
        </w:rPr>
        <w:t xml:space="preserve">W przetargu mogą brać udział osoby zakwalifikowane do przetargu które, wpłacą wadium w wymaganej wysokości w terminie, miejscu i formie podanej poniżej. </w:t>
      </w:r>
    </w:p>
    <w:p w:rsidR="00584312" w:rsidRDefault="00584312" w:rsidP="00584312">
      <w:pPr>
        <w:spacing w:after="0" w:line="288" w:lineRule="auto"/>
        <w:jc w:val="both"/>
        <w:rPr>
          <w:rFonts w:ascii="Verdana" w:eastAsia="Times New Roman" w:hAnsi="Verdana"/>
          <w:i/>
          <w:color w:val="FF0000"/>
          <w:sz w:val="20"/>
          <w:szCs w:val="22"/>
          <w:u w:val="single"/>
        </w:rPr>
      </w:pPr>
      <w:r>
        <w:rPr>
          <w:rFonts w:ascii="Verdana" w:eastAsia="Times New Roman" w:hAnsi="Verdana"/>
          <w:b/>
          <w:sz w:val="20"/>
          <w:szCs w:val="22"/>
        </w:rPr>
        <w:t xml:space="preserve">Wadium </w:t>
      </w:r>
      <w:r>
        <w:rPr>
          <w:rFonts w:ascii="Verdana" w:eastAsia="Times New Roman" w:hAnsi="Verdana"/>
          <w:sz w:val="20"/>
          <w:szCs w:val="22"/>
        </w:rPr>
        <w:t xml:space="preserve">należy wpłacić na rachunek bankowy KOWR OT w  Bydgoszczy nr rachunku </w:t>
      </w:r>
      <w:r>
        <w:rPr>
          <w:rFonts w:ascii="Verdana" w:eastAsia="Times New Roman" w:hAnsi="Verdana"/>
          <w:sz w:val="20"/>
          <w:szCs w:val="22"/>
        </w:rPr>
        <w:br/>
      </w:r>
      <w:r>
        <w:rPr>
          <w:rFonts w:ascii="Verdana" w:eastAsia="Times New Roman" w:hAnsi="Verdana" w:cs="Arial"/>
          <w:b/>
          <w:sz w:val="20"/>
          <w:szCs w:val="22"/>
          <w:lang w:eastAsia="ar-SA"/>
        </w:rPr>
        <w:t xml:space="preserve">94 1130 1075 0002 6130 9720 0002. </w:t>
      </w:r>
      <w:r>
        <w:rPr>
          <w:rFonts w:ascii="Verdana" w:eastAsia="Times New Roman" w:hAnsi="Verdana" w:cs="Arial"/>
          <w:sz w:val="20"/>
          <w:szCs w:val="22"/>
          <w:lang w:eastAsia="ar-SA"/>
        </w:rPr>
        <w:t xml:space="preserve">Zastrzega się, że warunek wniesienia wadium będzie spełniony wówczas, jeżeli środki pieniężne znajdą się na rachunku bankowym najpóźniej </w:t>
      </w:r>
      <w:r>
        <w:rPr>
          <w:rFonts w:ascii="Verdana" w:eastAsia="Times New Roman" w:hAnsi="Verdana" w:cs="Arial"/>
          <w:b/>
          <w:sz w:val="20"/>
          <w:szCs w:val="22"/>
          <w:lang w:eastAsia="ar-SA"/>
        </w:rPr>
        <w:t xml:space="preserve">do końca dnia </w:t>
      </w:r>
      <w:r w:rsidR="00A3705A">
        <w:rPr>
          <w:rFonts w:ascii="Verdana" w:eastAsia="Times New Roman" w:hAnsi="Verdana"/>
          <w:b/>
          <w:noProof/>
          <w:spacing w:val="-3"/>
          <w:sz w:val="20"/>
          <w:szCs w:val="22"/>
        </w:rPr>
        <w:t>30 października</w:t>
      </w:r>
      <w:r>
        <w:rPr>
          <w:rFonts w:ascii="Verdana" w:eastAsia="Times New Roman" w:hAnsi="Verdana"/>
          <w:b/>
          <w:noProof/>
          <w:spacing w:val="-3"/>
          <w:sz w:val="20"/>
          <w:szCs w:val="22"/>
        </w:rPr>
        <w:t xml:space="preserve"> 2023</w:t>
      </w:r>
      <w:r>
        <w:rPr>
          <w:rFonts w:ascii="Verdana" w:eastAsia="Times New Roman" w:hAnsi="Verdana" w:cs="Arial"/>
          <w:b/>
          <w:sz w:val="20"/>
          <w:szCs w:val="22"/>
          <w:lang w:eastAsia="ar-SA"/>
        </w:rPr>
        <w:t xml:space="preserve"> r. </w:t>
      </w:r>
      <w:r>
        <w:rPr>
          <w:rFonts w:ascii="Verdana" w:eastAsia="Times New Roman" w:hAnsi="Verdana" w:cs="Arial"/>
          <w:b/>
          <w:i/>
          <w:sz w:val="20"/>
          <w:szCs w:val="22"/>
          <w:u w:val="single"/>
          <w:lang w:eastAsia="ar-SA"/>
        </w:rPr>
        <w:t xml:space="preserve">W tytule przelewu proszę podać imię, nazwisko, obręb </w:t>
      </w:r>
      <w:r>
        <w:rPr>
          <w:rFonts w:ascii="Verdana" w:eastAsia="Times New Roman" w:hAnsi="Verdana" w:cs="Arial"/>
          <w:b/>
          <w:i/>
          <w:sz w:val="20"/>
          <w:szCs w:val="22"/>
          <w:u w:val="single"/>
          <w:lang w:eastAsia="ar-SA"/>
        </w:rPr>
        <w:br/>
        <w:t>oraz numer</w:t>
      </w:r>
      <w:r w:rsidR="00A3705A">
        <w:rPr>
          <w:rFonts w:ascii="Verdana" w:eastAsia="Times New Roman" w:hAnsi="Verdana" w:cs="Arial"/>
          <w:b/>
          <w:i/>
          <w:sz w:val="20"/>
          <w:szCs w:val="22"/>
          <w:u w:val="single"/>
          <w:lang w:eastAsia="ar-SA"/>
        </w:rPr>
        <w:t xml:space="preserve"> działki</w:t>
      </w:r>
      <w:r>
        <w:rPr>
          <w:rFonts w:ascii="Verdana" w:eastAsia="Times New Roman" w:hAnsi="Verdana" w:cs="Arial"/>
          <w:b/>
          <w:i/>
          <w:sz w:val="20"/>
          <w:szCs w:val="22"/>
          <w:u w:val="single"/>
          <w:lang w:eastAsia="ar-SA"/>
        </w:rPr>
        <w:t>.</w:t>
      </w:r>
    </w:p>
    <w:p w:rsidR="00584312" w:rsidRDefault="00584312" w:rsidP="00584312">
      <w:pPr>
        <w:spacing w:after="0" w:line="288" w:lineRule="auto"/>
        <w:jc w:val="both"/>
        <w:rPr>
          <w:rFonts w:ascii="Verdana" w:eastAsia="Times New Roman" w:hAnsi="Verdana"/>
          <w:sz w:val="20"/>
          <w:szCs w:val="22"/>
        </w:rPr>
      </w:pPr>
      <w:r>
        <w:rPr>
          <w:rFonts w:ascii="Verdana" w:eastAsia="Times New Roman" w:hAnsi="Verdana"/>
          <w:sz w:val="20"/>
          <w:szCs w:val="22"/>
        </w:rPr>
        <w:t xml:space="preserve">Potwierdzenie wpłaty wadium należy okazać Komisji Przetargowej w dniu przetargu. </w:t>
      </w:r>
    </w:p>
    <w:p w:rsidR="00584312" w:rsidRDefault="00584312" w:rsidP="00584312">
      <w:pPr>
        <w:spacing w:after="0" w:line="288" w:lineRule="auto"/>
        <w:jc w:val="both"/>
        <w:rPr>
          <w:rFonts w:ascii="Verdana" w:eastAsia="Times New Roman" w:hAnsi="Verdana"/>
          <w:sz w:val="20"/>
          <w:szCs w:val="22"/>
        </w:rPr>
      </w:pPr>
      <w:r>
        <w:rPr>
          <w:rFonts w:ascii="Verdana" w:eastAsia="Times New Roman" w:hAnsi="Verdana"/>
          <w:b/>
          <w:sz w:val="20"/>
          <w:szCs w:val="22"/>
        </w:rPr>
        <w:t xml:space="preserve">UWAGA: </w:t>
      </w:r>
      <w:r>
        <w:rPr>
          <w:rFonts w:ascii="Verdana" w:eastAsia="Times New Roman" w:hAnsi="Verdana"/>
          <w:sz w:val="20"/>
          <w:szCs w:val="22"/>
        </w:rPr>
        <w:t>wadium zwraca się niezwłocznie po odstąpieniu od przeprowadzeniu przetargu lub zamknięciu przetargu, w tym także przetargu, który nie został rozstrzygnięty, z zastrzeżeniem, że:</w:t>
      </w:r>
    </w:p>
    <w:p w:rsidR="00584312" w:rsidRDefault="00584312" w:rsidP="00584312">
      <w:pPr>
        <w:numPr>
          <w:ilvl w:val="0"/>
          <w:numId w:val="31"/>
        </w:numPr>
        <w:spacing w:after="0" w:line="288" w:lineRule="auto"/>
        <w:jc w:val="both"/>
        <w:rPr>
          <w:rFonts w:ascii="Verdana" w:eastAsia="Times New Roman" w:hAnsi="Verdana"/>
          <w:sz w:val="20"/>
          <w:szCs w:val="22"/>
        </w:rPr>
      </w:pPr>
      <w:r>
        <w:rPr>
          <w:rFonts w:ascii="Verdana" w:eastAsia="Times New Roman" w:hAnsi="Verdana"/>
          <w:sz w:val="20"/>
          <w:szCs w:val="22"/>
        </w:rPr>
        <w:t>Wadium wniesione przez uczestnika przetargu, który wygrał przetarg zwraca się niezwłocznie po zawarciu umowy dzierżawy.</w:t>
      </w:r>
    </w:p>
    <w:p w:rsidR="00584312" w:rsidRDefault="00584312" w:rsidP="00584312">
      <w:pPr>
        <w:numPr>
          <w:ilvl w:val="0"/>
          <w:numId w:val="31"/>
        </w:numPr>
        <w:spacing w:after="0" w:line="288" w:lineRule="auto"/>
        <w:jc w:val="both"/>
        <w:rPr>
          <w:rFonts w:ascii="Verdana" w:eastAsia="Times New Roman" w:hAnsi="Verdana"/>
          <w:sz w:val="20"/>
          <w:szCs w:val="22"/>
        </w:rPr>
      </w:pPr>
      <w:r>
        <w:rPr>
          <w:rFonts w:ascii="Verdana" w:eastAsia="Times New Roman" w:hAnsi="Verdana"/>
          <w:sz w:val="20"/>
          <w:szCs w:val="22"/>
        </w:rPr>
        <w:t xml:space="preserve">Wadium </w:t>
      </w:r>
      <w:r>
        <w:rPr>
          <w:rFonts w:ascii="Verdana" w:eastAsia="Times New Roman" w:hAnsi="Verdana"/>
          <w:sz w:val="20"/>
          <w:szCs w:val="22"/>
          <w:u w:val="single"/>
        </w:rPr>
        <w:t>nie podlega zwrotowi</w:t>
      </w:r>
      <w:r>
        <w:rPr>
          <w:rFonts w:ascii="Verdana" w:eastAsia="Times New Roman" w:hAnsi="Verdana"/>
          <w:sz w:val="20"/>
          <w:szCs w:val="22"/>
        </w:rPr>
        <w:t>:</w:t>
      </w:r>
    </w:p>
    <w:p w:rsidR="00584312" w:rsidRDefault="00584312" w:rsidP="00584312">
      <w:pPr>
        <w:numPr>
          <w:ilvl w:val="2"/>
          <w:numId w:val="32"/>
        </w:numPr>
        <w:tabs>
          <w:tab w:val="num" w:pos="732"/>
        </w:tabs>
        <w:spacing w:after="0" w:line="288" w:lineRule="auto"/>
        <w:jc w:val="both"/>
        <w:rPr>
          <w:rFonts w:ascii="Verdana" w:eastAsia="Times New Roman" w:hAnsi="Verdana"/>
          <w:sz w:val="20"/>
          <w:szCs w:val="22"/>
        </w:rPr>
      </w:pPr>
      <w:r>
        <w:rPr>
          <w:rFonts w:ascii="Verdana" w:eastAsia="Times New Roman" w:hAnsi="Verdana"/>
          <w:sz w:val="20"/>
          <w:szCs w:val="22"/>
        </w:rPr>
        <w:t>jeżeli żaden z uczestników przetargu ustnego nie zgłosi postąpienia ponad wywoławczą wysokość czynszu,</w:t>
      </w:r>
    </w:p>
    <w:p w:rsidR="00584312" w:rsidRDefault="00584312" w:rsidP="00584312">
      <w:pPr>
        <w:numPr>
          <w:ilvl w:val="2"/>
          <w:numId w:val="32"/>
        </w:numPr>
        <w:tabs>
          <w:tab w:val="num" w:pos="732"/>
        </w:tabs>
        <w:spacing w:after="0" w:line="288" w:lineRule="auto"/>
        <w:jc w:val="both"/>
        <w:rPr>
          <w:rFonts w:ascii="Verdana" w:eastAsia="Times New Roman" w:hAnsi="Verdana"/>
          <w:sz w:val="20"/>
          <w:szCs w:val="22"/>
        </w:rPr>
      </w:pPr>
      <w:r>
        <w:rPr>
          <w:rFonts w:ascii="Verdana" w:eastAsia="Times New Roman" w:hAnsi="Verdana"/>
          <w:sz w:val="20"/>
          <w:szCs w:val="22"/>
        </w:rPr>
        <w:t>uczestnikowi przetargu, który wygrał przetarg i uchyli się od zawarcia umowy,</w:t>
      </w:r>
    </w:p>
    <w:p w:rsidR="00584312" w:rsidRDefault="00584312" w:rsidP="00584312">
      <w:pPr>
        <w:numPr>
          <w:ilvl w:val="2"/>
          <w:numId w:val="32"/>
        </w:numPr>
        <w:tabs>
          <w:tab w:val="num" w:pos="732"/>
        </w:tabs>
        <w:spacing w:after="0" w:line="288" w:lineRule="auto"/>
        <w:jc w:val="both"/>
        <w:rPr>
          <w:rFonts w:ascii="Verdana" w:eastAsia="Times New Roman" w:hAnsi="Verdana"/>
          <w:sz w:val="20"/>
          <w:szCs w:val="22"/>
        </w:rPr>
      </w:pPr>
      <w:r>
        <w:rPr>
          <w:rFonts w:ascii="Verdana" w:hAnsi="Verdana"/>
          <w:spacing w:val="-3"/>
          <w:sz w:val="20"/>
          <w:szCs w:val="22"/>
        </w:rPr>
        <w:t>zawarcie umowy stało się niemożliwe z przyczyn leżących po stronie uczestnika przetargu,</w:t>
      </w:r>
    </w:p>
    <w:p w:rsidR="00584312" w:rsidRDefault="00584312" w:rsidP="00584312">
      <w:pPr>
        <w:numPr>
          <w:ilvl w:val="2"/>
          <w:numId w:val="32"/>
        </w:numPr>
        <w:tabs>
          <w:tab w:val="num" w:pos="732"/>
        </w:tabs>
        <w:spacing w:after="0" w:line="288" w:lineRule="auto"/>
        <w:jc w:val="both"/>
        <w:rPr>
          <w:rFonts w:ascii="Verdana" w:eastAsia="Times New Roman" w:hAnsi="Verdana"/>
          <w:sz w:val="20"/>
          <w:szCs w:val="22"/>
        </w:rPr>
      </w:pPr>
      <w:r>
        <w:rPr>
          <w:rFonts w:ascii="Verdana" w:eastAsia="Times New Roman" w:hAnsi="Verdana"/>
          <w:sz w:val="20"/>
          <w:szCs w:val="22"/>
        </w:rPr>
        <w:t>do czasu upływu terminów na wniesienie odwołania lub do czasu wydania rozstrzygnięcia przez Dyrektora Oddziału Terenowego Krajowego Ośrodka albo rozpatrzenia zastrzeżeń przez Dyrektora Generalnego Krajowego Ośrodka, o których mowa w rozdziale „TRYB ODWOŁAWCZY”.</w:t>
      </w:r>
    </w:p>
    <w:p w:rsidR="00584312" w:rsidRDefault="00584312" w:rsidP="00584312">
      <w:pPr>
        <w:suppressAutoHyphens/>
        <w:spacing w:after="0" w:line="288" w:lineRule="auto"/>
        <w:jc w:val="both"/>
        <w:rPr>
          <w:rFonts w:ascii="Verdana" w:hAnsi="Verdana"/>
          <w:b/>
          <w:sz w:val="20"/>
          <w:szCs w:val="22"/>
          <w:lang w:eastAsia="ar-SA"/>
        </w:rPr>
      </w:pPr>
    </w:p>
    <w:p w:rsidR="00584312" w:rsidRDefault="00584312" w:rsidP="00584312">
      <w:pPr>
        <w:suppressAutoHyphens/>
        <w:spacing w:after="0" w:line="288" w:lineRule="auto"/>
        <w:jc w:val="both"/>
        <w:rPr>
          <w:rFonts w:ascii="Verdana" w:hAnsi="Verdana"/>
          <w:b/>
          <w:sz w:val="20"/>
          <w:szCs w:val="22"/>
          <w:lang w:eastAsia="ar-SA"/>
        </w:rPr>
      </w:pPr>
      <w:r>
        <w:rPr>
          <w:rFonts w:ascii="Verdana" w:hAnsi="Verdana"/>
          <w:b/>
          <w:sz w:val="20"/>
          <w:szCs w:val="22"/>
          <w:lang w:eastAsia="ar-SA"/>
        </w:rPr>
        <w:t>Uczestnicy przetargu, po zapoznaniu się z ogłoszeniem, przedmiotem przetargu oraz granicami nieruchomości, obowiązani są przedstawić Komisji Przetargowej:</w:t>
      </w:r>
    </w:p>
    <w:p w:rsidR="00584312" w:rsidRDefault="00584312" w:rsidP="00584312">
      <w:pPr>
        <w:suppressAutoHyphens/>
        <w:spacing w:after="0" w:line="288" w:lineRule="auto"/>
        <w:jc w:val="both"/>
        <w:rPr>
          <w:rFonts w:ascii="Verdana" w:hAnsi="Verdana"/>
          <w:b/>
          <w:sz w:val="20"/>
          <w:szCs w:val="22"/>
          <w:lang w:eastAsia="ar-SA"/>
        </w:rPr>
      </w:pPr>
    </w:p>
    <w:p w:rsidR="00584312" w:rsidRDefault="00584312" w:rsidP="00584312">
      <w:pPr>
        <w:numPr>
          <w:ilvl w:val="0"/>
          <w:numId w:val="33"/>
        </w:numPr>
        <w:tabs>
          <w:tab w:val="left" w:pos="0"/>
          <w:tab w:val="num" w:pos="284"/>
        </w:tabs>
        <w:suppressAutoHyphens/>
        <w:spacing w:after="0" w:line="288" w:lineRule="auto"/>
        <w:ind w:left="0" w:firstLine="0"/>
        <w:jc w:val="both"/>
        <w:rPr>
          <w:rFonts w:ascii="Verdana" w:hAnsi="Verdana"/>
          <w:sz w:val="20"/>
          <w:szCs w:val="22"/>
          <w:lang w:eastAsia="ar-SA"/>
        </w:rPr>
      </w:pPr>
      <w:r>
        <w:rPr>
          <w:rFonts w:ascii="Verdana" w:hAnsi="Verdana"/>
          <w:b/>
          <w:sz w:val="20"/>
          <w:szCs w:val="22"/>
          <w:lang w:eastAsia="ar-SA"/>
        </w:rPr>
        <w:t>dokument</w:t>
      </w:r>
      <w:r>
        <w:rPr>
          <w:rFonts w:ascii="Verdana" w:hAnsi="Verdana"/>
          <w:sz w:val="20"/>
          <w:szCs w:val="22"/>
          <w:lang w:eastAsia="ar-SA"/>
        </w:rPr>
        <w:t xml:space="preserve"> stwierdzający tożsamość i obywatelstwo, jeżeli uczestnikiem jest osoba fizyczna,</w:t>
      </w:r>
    </w:p>
    <w:p w:rsidR="00584312" w:rsidRDefault="00584312" w:rsidP="00584312">
      <w:pPr>
        <w:numPr>
          <w:ilvl w:val="0"/>
          <w:numId w:val="33"/>
        </w:numPr>
        <w:tabs>
          <w:tab w:val="left" w:pos="0"/>
          <w:tab w:val="num" w:pos="284"/>
        </w:tabs>
        <w:suppressAutoHyphens/>
        <w:spacing w:after="0" w:line="288" w:lineRule="auto"/>
        <w:ind w:left="0" w:firstLine="0"/>
        <w:jc w:val="both"/>
        <w:rPr>
          <w:rFonts w:ascii="Verdana" w:hAnsi="Verdana"/>
          <w:sz w:val="20"/>
          <w:szCs w:val="22"/>
          <w:lang w:eastAsia="ar-SA"/>
        </w:rPr>
      </w:pPr>
      <w:r>
        <w:rPr>
          <w:rFonts w:ascii="Verdana" w:hAnsi="Verdana"/>
          <w:b/>
          <w:sz w:val="20"/>
          <w:szCs w:val="22"/>
          <w:lang w:eastAsia="ar-SA"/>
        </w:rPr>
        <w:t>stosowne</w:t>
      </w:r>
      <w:r>
        <w:rPr>
          <w:rFonts w:ascii="Verdana" w:hAnsi="Verdana"/>
          <w:sz w:val="20"/>
          <w:szCs w:val="22"/>
          <w:lang w:eastAsia="ar-SA"/>
        </w:rPr>
        <w:t xml:space="preserve"> </w:t>
      </w:r>
      <w:r>
        <w:rPr>
          <w:rFonts w:ascii="Verdana" w:hAnsi="Verdana"/>
          <w:b/>
          <w:sz w:val="20"/>
          <w:szCs w:val="22"/>
          <w:lang w:eastAsia="ar-SA"/>
        </w:rPr>
        <w:t>pełnomocnictwo</w:t>
      </w:r>
      <w:r>
        <w:rPr>
          <w:rFonts w:ascii="Verdana" w:hAnsi="Verdana"/>
          <w:sz w:val="20"/>
          <w:szCs w:val="22"/>
          <w:lang w:eastAsia="ar-SA"/>
        </w:rPr>
        <w:t xml:space="preserve"> - w przypadku uczestnictwa w przetargu Pełnomocników uczestników przetargu, pełnomocnicy winni okazać Komisji Przetargowej stosowne pełnomocnictwa,</w:t>
      </w:r>
    </w:p>
    <w:p w:rsidR="00584312" w:rsidRDefault="00584312" w:rsidP="00584312">
      <w:pPr>
        <w:numPr>
          <w:ilvl w:val="0"/>
          <w:numId w:val="33"/>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88" w:lineRule="auto"/>
        <w:ind w:left="0" w:firstLine="0"/>
        <w:jc w:val="both"/>
        <w:rPr>
          <w:rFonts w:ascii="Verdana" w:hAnsi="Verdana"/>
          <w:spacing w:val="-3"/>
          <w:sz w:val="20"/>
          <w:szCs w:val="22"/>
          <w:lang w:eastAsia="ar-SA"/>
        </w:rPr>
      </w:pPr>
      <w:r>
        <w:rPr>
          <w:rFonts w:ascii="Verdana" w:hAnsi="Verdana"/>
          <w:b/>
          <w:sz w:val="20"/>
          <w:szCs w:val="22"/>
          <w:lang w:eastAsia="ar-SA"/>
        </w:rPr>
        <w:t xml:space="preserve"> dowód</w:t>
      </w:r>
      <w:r>
        <w:rPr>
          <w:rFonts w:ascii="Verdana" w:hAnsi="Verdana"/>
          <w:sz w:val="20"/>
          <w:szCs w:val="22"/>
          <w:lang w:eastAsia="ar-SA"/>
        </w:rPr>
        <w:t xml:space="preserve"> wpłaty wadium</w:t>
      </w:r>
    </w:p>
    <w:p w:rsidR="00584312" w:rsidRDefault="00584312" w:rsidP="00584312">
      <w:pPr>
        <w:numPr>
          <w:ilvl w:val="0"/>
          <w:numId w:val="33"/>
        </w:numPr>
        <w:tabs>
          <w:tab w:val="left" w:pos="-1440"/>
          <w:tab w:val="left" w:pos="-720"/>
          <w:tab w:val="left" w:pos="204"/>
          <w:tab w:val="left" w:pos="284"/>
          <w:tab w:val="left" w:pos="516"/>
          <w:tab w:val="left" w:pos="720"/>
          <w:tab w:val="left" w:pos="1152"/>
          <w:tab w:val="left" w:pos="1872"/>
          <w:tab w:val="left" w:pos="2160"/>
        </w:tabs>
        <w:suppressAutoHyphens/>
        <w:spacing w:after="0" w:line="288" w:lineRule="auto"/>
        <w:ind w:left="142" w:hanging="142"/>
        <w:jc w:val="both"/>
        <w:rPr>
          <w:rFonts w:ascii="Verdana" w:hAnsi="Verdana"/>
          <w:spacing w:val="-3"/>
          <w:sz w:val="20"/>
          <w:szCs w:val="22"/>
          <w:lang w:eastAsia="ar-SA"/>
        </w:rPr>
      </w:pPr>
      <w:r>
        <w:rPr>
          <w:rFonts w:ascii="Verdana" w:eastAsia="Times New Roman" w:hAnsi="Verdana"/>
          <w:b/>
          <w:spacing w:val="-3"/>
          <w:sz w:val="20"/>
          <w:szCs w:val="20"/>
        </w:rPr>
        <w:t>Oświadczenie</w:t>
      </w:r>
      <w:r>
        <w:rPr>
          <w:rFonts w:ascii="Verdana" w:eastAsia="Times New Roman" w:hAnsi="Verdana"/>
          <w:spacing w:val="-3"/>
          <w:sz w:val="20"/>
          <w:szCs w:val="20"/>
        </w:rPr>
        <w:t xml:space="preserve"> o zapoznaniu się z nieruchomością</w:t>
      </w:r>
      <w:r>
        <w:rPr>
          <w:rFonts w:ascii="Verdana" w:eastAsia="Times New Roman" w:hAnsi="Verdana"/>
          <w:sz w:val="20"/>
          <w:szCs w:val="20"/>
        </w:rPr>
        <w:t xml:space="preserve">,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t>
      </w:r>
      <w:r>
        <w:rPr>
          <w:rFonts w:ascii="Verdana" w:eastAsia="Times New Roman" w:hAnsi="Verdana"/>
          <w:sz w:val="20"/>
          <w:szCs w:val="20"/>
        </w:rPr>
        <w:br/>
        <w:t>w stosunku do danych z ewidencji gruntów na dzień jej wydzierżawienia,</w:t>
      </w:r>
    </w:p>
    <w:p w:rsidR="00584312" w:rsidRDefault="00584312" w:rsidP="00584312">
      <w:pPr>
        <w:numPr>
          <w:ilvl w:val="0"/>
          <w:numId w:val="33"/>
        </w:numPr>
        <w:tabs>
          <w:tab w:val="left" w:pos="-1440"/>
          <w:tab w:val="left" w:pos="-720"/>
          <w:tab w:val="left" w:pos="204"/>
          <w:tab w:val="left" w:pos="286"/>
          <w:tab w:val="left" w:pos="516"/>
          <w:tab w:val="left" w:pos="720"/>
          <w:tab w:val="left" w:pos="1152"/>
          <w:tab w:val="left" w:pos="1872"/>
          <w:tab w:val="left" w:pos="2160"/>
        </w:tabs>
        <w:suppressAutoHyphens/>
        <w:spacing w:after="0" w:line="288" w:lineRule="auto"/>
        <w:ind w:left="142" w:hanging="142"/>
        <w:jc w:val="both"/>
        <w:rPr>
          <w:rFonts w:ascii="Verdana" w:hAnsi="Verdana"/>
          <w:spacing w:val="-3"/>
          <w:sz w:val="20"/>
          <w:szCs w:val="22"/>
          <w:lang w:eastAsia="ar-SA"/>
        </w:rPr>
      </w:pPr>
      <w:r>
        <w:rPr>
          <w:rFonts w:ascii="Verdana" w:eastAsia="Times New Roman" w:hAnsi="Verdana"/>
          <w:b/>
          <w:spacing w:val="-3"/>
          <w:sz w:val="20"/>
          <w:szCs w:val="20"/>
        </w:rPr>
        <w:t>Oświadczenie</w:t>
      </w:r>
      <w:r>
        <w:rPr>
          <w:rFonts w:ascii="Verdana" w:eastAsia="Times New Roman" w:hAnsi="Verdana"/>
          <w:spacing w:val="-3"/>
          <w:sz w:val="20"/>
          <w:szCs w:val="20"/>
        </w:rPr>
        <w:t xml:space="preserve"> o zapoznaniu się z treścią ogłoszenia oraz projektem umowy dzierżawy i przyjęciu ich bez zastrzeżeń.</w:t>
      </w:r>
    </w:p>
    <w:p w:rsidR="00584312" w:rsidRDefault="00584312" w:rsidP="00584312">
      <w:pPr>
        <w:tabs>
          <w:tab w:val="left" w:pos="284"/>
        </w:tabs>
        <w:spacing w:after="0" w:line="288" w:lineRule="auto"/>
        <w:jc w:val="both"/>
        <w:rPr>
          <w:rFonts w:ascii="Verdana" w:eastAsia="Times New Roman" w:hAnsi="Verdana"/>
          <w:b/>
          <w:sz w:val="20"/>
          <w:szCs w:val="22"/>
        </w:rPr>
      </w:pPr>
      <w:bookmarkStart w:id="0" w:name="_GoBack"/>
      <w:bookmarkEnd w:id="0"/>
    </w:p>
    <w:p w:rsidR="00584312" w:rsidRDefault="00584312" w:rsidP="00584312">
      <w:pPr>
        <w:tabs>
          <w:tab w:val="left" w:pos="284"/>
        </w:tabs>
        <w:spacing w:after="0" w:line="288" w:lineRule="auto"/>
        <w:jc w:val="both"/>
        <w:rPr>
          <w:rFonts w:ascii="Verdana" w:eastAsia="Times New Roman" w:hAnsi="Verdana"/>
          <w:b/>
          <w:sz w:val="20"/>
          <w:szCs w:val="22"/>
        </w:rPr>
      </w:pPr>
      <w:r>
        <w:rPr>
          <w:rFonts w:ascii="Verdana" w:eastAsia="Times New Roman" w:hAnsi="Verdana"/>
          <w:b/>
          <w:sz w:val="20"/>
          <w:szCs w:val="22"/>
        </w:rPr>
        <w:t>TRYB ODWOŁAWCZY</w:t>
      </w:r>
    </w:p>
    <w:p w:rsidR="00584312" w:rsidRDefault="00584312" w:rsidP="00584312">
      <w:pPr>
        <w:tabs>
          <w:tab w:val="left" w:pos="284"/>
        </w:tabs>
        <w:spacing w:after="0" w:line="288" w:lineRule="auto"/>
        <w:jc w:val="both"/>
        <w:rPr>
          <w:rFonts w:ascii="Verdana" w:eastAsia="Times New Roman" w:hAnsi="Verdana"/>
          <w:b/>
          <w:sz w:val="20"/>
          <w:szCs w:val="22"/>
        </w:rPr>
      </w:pPr>
    </w:p>
    <w:p w:rsidR="00584312" w:rsidRDefault="00584312" w:rsidP="00584312">
      <w:pPr>
        <w:spacing w:after="0" w:line="288" w:lineRule="auto"/>
        <w:jc w:val="both"/>
        <w:rPr>
          <w:rFonts w:ascii="Verdana" w:eastAsia="Times New Roman" w:hAnsi="Verdana" w:cs="Arial"/>
          <w:sz w:val="20"/>
          <w:szCs w:val="22"/>
        </w:rPr>
      </w:pPr>
      <w:r>
        <w:rPr>
          <w:rFonts w:ascii="Verdana" w:eastAsia="Times New Roman" w:hAnsi="Verdana" w:cs="Arial"/>
          <w:sz w:val="20"/>
          <w:szCs w:val="22"/>
        </w:rPr>
        <w:t xml:space="preserve">Osoba, która zgłosiła zamiar uczestniczenia w przetargu, może wnieść do Dyrektora Oddziału Terenowego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dopuszczonych do udziału w przetargu. Uczestnik przetargu może wnieść do Dyrektora Oddziału Terenowego Krajowego Ośrodka pisemne zastrzeżenia na czynności przetargowe w terminie 7 dni od dnia dokonania tych czynności. Dyrektor Oddziału Terenowego Krajowego Ośrodka rozpatruje zastrzeżenia, o których mowa powyżej, w terminie 7 dni od dnia ich wniesienia i publikuje rozstrzygnięcie na stronie podmiotowej w Biuletynie Informacji Publicznej Krajowego Ośrodka. </w:t>
      </w:r>
      <w:r>
        <w:rPr>
          <w:rFonts w:ascii="Verdana" w:eastAsia="Times New Roman" w:hAnsi="Verdana" w:cs="Arial"/>
          <w:sz w:val="20"/>
          <w:szCs w:val="22"/>
        </w:rPr>
        <w:br/>
        <w:t xml:space="preserve">Na podjęte przez Dyrektora Oddziału Terenowego KOWR rozstrzygnięcie, służy prawo wniesienia zastrzeżeń do Dyrektora Generalnego Krajowego Ośrodka w termin 7 dni, od dnia doręczenia tego rozstrzygnięcia. </w:t>
      </w:r>
    </w:p>
    <w:p w:rsidR="00584312" w:rsidRDefault="00584312" w:rsidP="00584312">
      <w:pPr>
        <w:tabs>
          <w:tab w:val="left" w:pos="-1440"/>
          <w:tab w:val="left" w:pos="-720"/>
          <w:tab w:val="left" w:pos="0"/>
          <w:tab w:val="left" w:pos="204"/>
          <w:tab w:val="left" w:pos="286"/>
          <w:tab w:val="left" w:pos="516"/>
          <w:tab w:val="left" w:pos="1152"/>
          <w:tab w:val="left" w:pos="1872"/>
          <w:tab w:val="left" w:pos="2160"/>
        </w:tabs>
        <w:suppressAutoHyphens/>
        <w:spacing w:after="0" w:line="264" w:lineRule="auto"/>
        <w:jc w:val="both"/>
        <w:rPr>
          <w:rFonts w:ascii="Verdana" w:hAnsi="Verdana"/>
          <w:spacing w:val="-3"/>
          <w:sz w:val="20"/>
          <w:lang w:eastAsia="ar-SA"/>
        </w:rPr>
      </w:pPr>
    </w:p>
    <w:p w:rsidR="00584312" w:rsidRDefault="00584312" w:rsidP="00584312">
      <w:pPr>
        <w:tabs>
          <w:tab w:val="left" w:pos="284"/>
        </w:tabs>
        <w:spacing w:after="0" w:line="288" w:lineRule="auto"/>
        <w:jc w:val="both"/>
        <w:rPr>
          <w:rFonts w:ascii="Verdana" w:eastAsia="Times New Roman" w:hAnsi="Verdana"/>
          <w:b/>
          <w:sz w:val="20"/>
          <w:szCs w:val="22"/>
        </w:rPr>
      </w:pPr>
      <w:r>
        <w:rPr>
          <w:rFonts w:ascii="Verdana" w:eastAsia="Times New Roman" w:hAnsi="Verdana"/>
          <w:b/>
          <w:sz w:val="20"/>
          <w:szCs w:val="22"/>
        </w:rPr>
        <w:t>ZAWARCIE UMOWY DZIERŻAWY</w:t>
      </w:r>
    </w:p>
    <w:p w:rsidR="00584312" w:rsidRDefault="00584312" w:rsidP="00584312">
      <w:pPr>
        <w:tabs>
          <w:tab w:val="left" w:pos="284"/>
        </w:tabs>
        <w:spacing w:after="0" w:line="288" w:lineRule="auto"/>
        <w:jc w:val="both"/>
        <w:rPr>
          <w:rFonts w:ascii="Verdana" w:eastAsia="Times New Roman" w:hAnsi="Verdana"/>
          <w:b/>
          <w:sz w:val="20"/>
          <w:szCs w:val="22"/>
        </w:rPr>
      </w:pPr>
    </w:p>
    <w:p w:rsidR="00584312" w:rsidRDefault="00584312" w:rsidP="00584312">
      <w:pPr>
        <w:spacing w:after="0" w:line="288" w:lineRule="auto"/>
        <w:ind w:firstLine="426"/>
        <w:jc w:val="both"/>
        <w:rPr>
          <w:rFonts w:ascii="Verdana" w:eastAsia="Times New Roman" w:hAnsi="Verdana"/>
          <w:sz w:val="20"/>
          <w:szCs w:val="22"/>
        </w:rPr>
      </w:pPr>
      <w:r>
        <w:rPr>
          <w:rFonts w:ascii="Verdana" w:eastAsia="Times New Roman" w:hAnsi="Verdana"/>
          <w:sz w:val="20"/>
          <w:szCs w:val="22"/>
        </w:rPr>
        <w:t xml:space="preserve">Termin i miejsce zawarcia umowy dzierżawy zostanie ustalony z kandydatem na dzierżawcę po zakończeniu przetargu. W przypadku jednakże wniesionych zastrzeżeń do procedury przetargowej – zgodnie z treścią art. 29 ust. 14 ustawy o </w:t>
      </w:r>
      <w:r>
        <w:rPr>
          <w:rFonts w:ascii="Verdana" w:eastAsia="Times New Roman" w:hAnsi="Verdana"/>
          <w:spacing w:val="1"/>
          <w:sz w:val="20"/>
          <w:szCs w:val="22"/>
        </w:rPr>
        <w:t>UGNRSP</w:t>
      </w:r>
      <w:r>
        <w:rPr>
          <w:rFonts w:ascii="Verdana" w:eastAsia="Times New Roman" w:hAnsi="Verdana"/>
          <w:sz w:val="20"/>
          <w:szCs w:val="22"/>
        </w:rPr>
        <w:t xml:space="preserve"> – do czasu wydania rozstrzygnięcia w tej sprawie przez Dyrektora Oddziału Terenowego Krajowego Ośrodka albo ich rozpatrzenia przez Dyrektora Generalnego Krajowego Ośrodka umowa dzierżawy nie może zostać zawarta.</w:t>
      </w:r>
    </w:p>
    <w:p w:rsidR="00584312" w:rsidRDefault="00584312" w:rsidP="00584312">
      <w:pPr>
        <w:spacing w:after="0" w:line="288" w:lineRule="auto"/>
        <w:ind w:firstLine="426"/>
        <w:jc w:val="both"/>
        <w:rPr>
          <w:rFonts w:ascii="Verdana" w:eastAsia="Times New Roman" w:hAnsi="Verdana"/>
          <w:sz w:val="20"/>
          <w:szCs w:val="22"/>
        </w:rPr>
      </w:pPr>
      <w:r>
        <w:rPr>
          <w:rFonts w:ascii="Verdana" w:eastAsia="Times New Roman" w:hAnsi="Verdana"/>
          <w:sz w:val="20"/>
          <w:szCs w:val="22"/>
        </w:rPr>
        <w:t>Wyłoniony w drodze przetargu kandydat na dzierżawcę, przed zawarciem umowy dzierżawy złoży dodatkowe oświadczenie o łącznej powierzchni użytków rolnych wchodzących w skład prowadzonego gospodarstwa (stanowiących własność, użytkowanych wieczyście, będących w samoistnym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584312" w:rsidRDefault="00584312" w:rsidP="00584312">
      <w:pPr>
        <w:spacing w:after="0" w:line="288" w:lineRule="auto"/>
        <w:ind w:firstLine="284"/>
        <w:jc w:val="both"/>
        <w:rPr>
          <w:rFonts w:ascii="Verdana" w:eastAsia="Times New Roman" w:hAnsi="Verdana"/>
          <w:sz w:val="20"/>
          <w:szCs w:val="22"/>
        </w:rPr>
      </w:pPr>
      <w:r>
        <w:rPr>
          <w:rFonts w:ascii="Verdana" w:eastAsia="Times New Roman" w:hAnsi="Verdana"/>
          <w:sz w:val="20"/>
          <w:szCs w:val="22"/>
        </w:rPr>
        <w:t>Przed zawarciem umowy dzierżawy kandydat na dzierżawcę zobowiązany jest przedłożyć do wglądu oryginały następujących dokumentów - świadectwa ukończenia szkoły i innych dokumentów poświadczających uzyskane kwalifikacje rolnicze.</w:t>
      </w:r>
    </w:p>
    <w:p w:rsidR="00584312" w:rsidRDefault="00584312" w:rsidP="00584312">
      <w:pPr>
        <w:spacing w:after="0" w:line="288" w:lineRule="auto"/>
        <w:ind w:firstLine="284"/>
        <w:jc w:val="both"/>
        <w:rPr>
          <w:rFonts w:ascii="Verdana" w:eastAsia="Times New Roman" w:hAnsi="Verdana"/>
          <w:sz w:val="20"/>
          <w:szCs w:val="22"/>
        </w:rPr>
      </w:pPr>
      <w:r>
        <w:rPr>
          <w:rFonts w:ascii="Verdana" w:eastAsia="Times New Roman" w:hAnsi="Verdana"/>
          <w:sz w:val="20"/>
          <w:szCs w:val="22"/>
        </w:rPr>
        <w:t xml:space="preserve">Kandydat na dzierżawcę, przed podpisaniem umowy dzierżawy zobowiązany jest przedłożyć dokumenty potwierdzające wiarygodność finansową (np. opinię banku prowadzącego rachunek, zaświadczenia z urzędu skarbowego, ZUS lub KRUS, urzędu gminy o niezaleganiu z płatnościami) i ustalić zabezpieczenie płatności czynszu dzierżawnego, co stanowi warunek zawarcia umowy dzierżawy. Niedotrzymanie tego warunku w terminie 5 dni </w:t>
      </w:r>
      <w:r w:rsidR="00A3705A">
        <w:rPr>
          <w:rFonts w:ascii="Verdana" w:eastAsia="Times New Roman" w:hAnsi="Verdana"/>
          <w:sz w:val="20"/>
          <w:szCs w:val="22"/>
        </w:rPr>
        <w:t xml:space="preserve">roboczych </w:t>
      </w:r>
      <w:r>
        <w:rPr>
          <w:rFonts w:ascii="Verdana" w:eastAsia="Times New Roman" w:hAnsi="Verdana"/>
          <w:sz w:val="20"/>
          <w:szCs w:val="22"/>
        </w:rPr>
        <w:t xml:space="preserve">od dnia rozstrzygnięcia przetargu, może zostać uznane jako odstąpienie od zawarcia umowy dzierżawy i będzie skutkowało przepadkiem wadium. </w:t>
      </w:r>
    </w:p>
    <w:p w:rsidR="00584312" w:rsidRDefault="00584312" w:rsidP="00584312">
      <w:pPr>
        <w:spacing w:after="0" w:line="288" w:lineRule="auto"/>
        <w:ind w:firstLine="284"/>
        <w:jc w:val="both"/>
        <w:rPr>
          <w:rFonts w:ascii="Verdana" w:eastAsia="Times New Roman" w:hAnsi="Verdana"/>
          <w:sz w:val="20"/>
          <w:szCs w:val="22"/>
        </w:rPr>
      </w:pPr>
      <w:r>
        <w:rPr>
          <w:rFonts w:ascii="Verdana" w:eastAsia="Times New Roman" w:hAnsi="Verdana"/>
          <w:sz w:val="20"/>
          <w:szCs w:val="22"/>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584312" w:rsidRDefault="00584312" w:rsidP="00584312">
      <w:pPr>
        <w:tabs>
          <w:tab w:val="left" w:pos="284"/>
        </w:tabs>
        <w:spacing w:after="0" w:line="264" w:lineRule="auto"/>
        <w:jc w:val="both"/>
        <w:rPr>
          <w:rFonts w:ascii="Verdana" w:eastAsia="Times New Roman" w:hAnsi="Verdana"/>
          <w:b/>
          <w:sz w:val="20"/>
          <w:szCs w:val="22"/>
        </w:rPr>
      </w:pPr>
    </w:p>
    <w:p w:rsidR="00584312" w:rsidRDefault="00584312" w:rsidP="00584312">
      <w:pPr>
        <w:spacing w:after="0" w:line="264" w:lineRule="auto"/>
        <w:jc w:val="both"/>
        <w:rPr>
          <w:rFonts w:ascii="Verdana" w:eastAsia="Times New Roman" w:hAnsi="Verdana"/>
          <w:sz w:val="20"/>
          <w:szCs w:val="20"/>
          <w:lang w:eastAsia="pl-PL"/>
        </w:rPr>
      </w:pPr>
      <w:r>
        <w:rPr>
          <w:rFonts w:ascii="Verdana" w:eastAsia="Times New Roman" w:hAnsi="Verdana"/>
          <w:sz w:val="20"/>
          <w:szCs w:val="20"/>
          <w:lang w:eastAsia="pl-PL"/>
        </w:rPr>
        <w:t>Kandydat na dzierżawcę w celu zabezpieczenia zapłaty czynszu wraz z odsetkami ustawowymi złoży w dniu podpisania umowy zabezpieczenie w postaci:</w:t>
      </w:r>
    </w:p>
    <w:p w:rsidR="00584312" w:rsidRDefault="00584312" w:rsidP="00584312">
      <w:pPr>
        <w:autoSpaceDE w:val="0"/>
        <w:autoSpaceDN w:val="0"/>
        <w:spacing w:after="0" w:line="264" w:lineRule="auto"/>
        <w:jc w:val="both"/>
        <w:rPr>
          <w:rFonts w:ascii="Verdana" w:hAnsi="Verdana"/>
          <w:sz w:val="20"/>
          <w:szCs w:val="20"/>
          <w:lang w:eastAsia="ar-SA"/>
        </w:rPr>
      </w:pPr>
      <w:r>
        <w:rPr>
          <w:rFonts w:ascii="Verdana" w:hAnsi="Verdana"/>
          <w:bCs/>
          <w:sz w:val="20"/>
          <w:szCs w:val="20"/>
          <w:lang w:eastAsia="ar-SA"/>
        </w:rPr>
        <w:t>1) w przypadku wylicytowania czynszu</w:t>
      </w:r>
      <w:r>
        <w:rPr>
          <w:rFonts w:ascii="Verdana" w:hAnsi="Verdana"/>
          <w:b/>
          <w:bCs/>
          <w:sz w:val="20"/>
          <w:szCs w:val="20"/>
          <w:lang w:eastAsia="ar-SA"/>
        </w:rPr>
        <w:t xml:space="preserve"> do 56</w:t>
      </w:r>
      <w:r w:rsidRPr="008775A9">
        <w:rPr>
          <w:rFonts w:ascii="Verdana" w:hAnsi="Verdana"/>
          <w:b/>
          <w:bCs/>
          <w:sz w:val="20"/>
          <w:szCs w:val="20"/>
          <w:lang w:eastAsia="ar-SA"/>
        </w:rPr>
        <w:t xml:space="preserve"> decyton pszenicy rocznie</w:t>
      </w:r>
      <w:r w:rsidRPr="008775A9">
        <w:rPr>
          <w:rFonts w:ascii="Verdana" w:hAnsi="Verdana"/>
          <w:sz w:val="20"/>
          <w:szCs w:val="20"/>
          <w:lang w:eastAsia="ar-SA"/>
        </w:rPr>
        <w:t xml:space="preserve"> </w:t>
      </w:r>
      <w:r>
        <w:rPr>
          <w:rFonts w:ascii="Verdana" w:hAnsi="Verdana"/>
          <w:sz w:val="20"/>
          <w:szCs w:val="20"/>
          <w:lang w:eastAsia="ar-SA"/>
        </w:rPr>
        <w:t>- trzech weksli „in blanco” wraz z deklaracją wekslową i oświadczeniem o stanie majątkowym i oświadczenia o regulowaniu zobowiązań publiczno-prawnych.</w:t>
      </w:r>
    </w:p>
    <w:p w:rsidR="00584312" w:rsidRDefault="00584312" w:rsidP="00584312">
      <w:pPr>
        <w:autoSpaceDE w:val="0"/>
        <w:autoSpaceDN w:val="0"/>
        <w:spacing w:after="0" w:line="264" w:lineRule="auto"/>
        <w:jc w:val="both"/>
        <w:rPr>
          <w:rFonts w:ascii="Verdana" w:hAnsi="Verdana"/>
          <w:sz w:val="20"/>
          <w:szCs w:val="20"/>
          <w:lang w:eastAsia="ar-SA"/>
        </w:rPr>
      </w:pPr>
      <w:r>
        <w:rPr>
          <w:rFonts w:ascii="Verdana" w:hAnsi="Verdana"/>
          <w:bCs/>
          <w:sz w:val="20"/>
          <w:szCs w:val="20"/>
          <w:lang w:eastAsia="ar-SA"/>
        </w:rPr>
        <w:t>2) w przypadku wylicytowania czynszu</w:t>
      </w:r>
      <w:r>
        <w:rPr>
          <w:rFonts w:ascii="Verdana" w:hAnsi="Verdana"/>
          <w:b/>
          <w:bCs/>
          <w:sz w:val="20"/>
          <w:szCs w:val="20"/>
          <w:lang w:eastAsia="ar-SA"/>
        </w:rPr>
        <w:t xml:space="preserve"> powyżej </w:t>
      </w:r>
      <w:r>
        <w:rPr>
          <w:rFonts w:ascii="Verdana" w:hAnsi="Verdana"/>
          <w:b/>
          <w:bCs/>
          <w:sz w:val="20"/>
          <w:szCs w:val="20"/>
          <w:lang w:eastAsia="ar-SA"/>
        </w:rPr>
        <w:t>56</w:t>
      </w:r>
      <w:r>
        <w:rPr>
          <w:rFonts w:ascii="Verdana" w:hAnsi="Verdana"/>
          <w:b/>
          <w:bCs/>
          <w:sz w:val="20"/>
          <w:szCs w:val="20"/>
          <w:lang w:eastAsia="ar-SA"/>
        </w:rPr>
        <w:t xml:space="preserve"> decyton pszenicy rocznie</w:t>
      </w:r>
      <w:r>
        <w:rPr>
          <w:rFonts w:ascii="Verdana" w:hAnsi="Verdana"/>
          <w:sz w:val="20"/>
          <w:szCs w:val="20"/>
          <w:lang w:eastAsia="ar-SA"/>
        </w:rPr>
        <w:t>:</w:t>
      </w:r>
    </w:p>
    <w:p w:rsidR="00584312" w:rsidRDefault="00584312" w:rsidP="00584312">
      <w:pPr>
        <w:autoSpaceDE w:val="0"/>
        <w:autoSpaceDN w:val="0"/>
        <w:spacing w:after="0" w:line="264" w:lineRule="auto"/>
        <w:ind w:left="340"/>
        <w:jc w:val="both"/>
        <w:rPr>
          <w:rFonts w:ascii="Verdana" w:hAnsi="Verdana"/>
          <w:sz w:val="20"/>
          <w:szCs w:val="20"/>
          <w:lang w:eastAsia="ar-SA"/>
        </w:rPr>
      </w:pPr>
      <w:r>
        <w:rPr>
          <w:rFonts w:ascii="Verdana" w:hAnsi="Verdana"/>
          <w:sz w:val="20"/>
          <w:szCs w:val="20"/>
          <w:lang w:eastAsia="ar-SA"/>
        </w:rPr>
        <w:t>a) trzech weksli „in blanco” z poręczeniem osób trzecich wraz z deklaracjami wekslowymi i oświadczeniami o stanie majątkowym dzierżawcy i osób poręczających, wraz z innymi dokumentami świadczącymi o ich wiarygodności finansowej,</w:t>
      </w:r>
    </w:p>
    <w:p w:rsidR="00584312" w:rsidRDefault="00584312" w:rsidP="00584312">
      <w:pPr>
        <w:autoSpaceDE w:val="0"/>
        <w:autoSpaceDN w:val="0"/>
        <w:spacing w:after="0" w:line="264" w:lineRule="auto"/>
        <w:ind w:left="340"/>
        <w:jc w:val="both"/>
        <w:rPr>
          <w:rFonts w:ascii="Verdana" w:hAnsi="Verdana"/>
          <w:sz w:val="20"/>
          <w:szCs w:val="22"/>
          <w:lang w:eastAsia="ar-SA"/>
        </w:rPr>
      </w:pPr>
      <w:r>
        <w:rPr>
          <w:rFonts w:ascii="Verdana" w:hAnsi="Verdana"/>
          <w:sz w:val="20"/>
          <w:szCs w:val="20"/>
          <w:lang w:eastAsia="ar-SA"/>
        </w:rPr>
        <w:lastRenderedPageBreak/>
        <w:t xml:space="preserve">b) trzech weksli „in blanco” wraz z deklaracjami wekslowymi i aktualnym oświadczeniem o stanie majątkowym wystawcy, </w:t>
      </w:r>
      <w:r>
        <w:rPr>
          <w:rFonts w:ascii="Verdana" w:hAnsi="Verdana"/>
          <w:sz w:val="20"/>
          <w:szCs w:val="22"/>
          <w:lang w:eastAsia="ar-SA"/>
        </w:rPr>
        <w:t>wraz z:</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gwarancję bankową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poręczenie według prawa cywilnego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weksel własny in blanco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poręczenie wekslowe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przewłaszczenie na zabezpieczenie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zastaw rejestrowy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hipotekę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przelew wierzytelności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blokadę środków pieniężnych na rachunku bankowym wraz z pełnomocnictwem do dysponowania środkami zgromadzonymi na tym rachunku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pełnomocnictwo do dysponowania rachunkiem bankowym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przystąpienie do długu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kaucję lub,</w:t>
      </w:r>
    </w:p>
    <w:p w:rsidR="00584312" w:rsidRDefault="00584312" w:rsidP="00584312">
      <w:pPr>
        <w:numPr>
          <w:ilvl w:val="2"/>
          <w:numId w:val="34"/>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zlecenie przekazania środków z tytułu płatności obszarowych.</w:t>
      </w:r>
    </w:p>
    <w:p w:rsidR="00584312" w:rsidRDefault="00584312" w:rsidP="00584312">
      <w:pPr>
        <w:tabs>
          <w:tab w:val="left" w:pos="284"/>
        </w:tabs>
        <w:spacing w:after="0" w:line="264" w:lineRule="auto"/>
        <w:jc w:val="both"/>
        <w:rPr>
          <w:rFonts w:ascii="Verdana" w:eastAsia="Times New Roman" w:hAnsi="Verdana"/>
          <w:sz w:val="20"/>
          <w:szCs w:val="22"/>
        </w:rPr>
      </w:pPr>
      <w:r>
        <w:rPr>
          <w:rFonts w:ascii="Verdana" w:eastAsia="Times New Roman" w:hAnsi="Verdana"/>
          <w:sz w:val="20"/>
          <w:szCs w:val="22"/>
        </w:rPr>
        <w:t>Formę zabezpieczenia ustala się biorąc pod uwagę m.in.:</w:t>
      </w:r>
    </w:p>
    <w:p w:rsidR="00584312" w:rsidRDefault="00584312" w:rsidP="00584312">
      <w:pPr>
        <w:numPr>
          <w:ilvl w:val="1"/>
          <w:numId w:val="35"/>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wysokość czynszu dzierżawnego,</w:t>
      </w:r>
    </w:p>
    <w:p w:rsidR="00584312" w:rsidRDefault="00584312" w:rsidP="00584312">
      <w:pPr>
        <w:numPr>
          <w:ilvl w:val="1"/>
          <w:numId w:val="35"/>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okres dzierżawy,</w:t>
      </w:r>
    </w:p>
    <w:p w:rsidR="00584312" w:rsidRDefault="00584312" w:rsidP="00584312">
      <w:pPr>
        <w:numPr>
          <w:ilvl w:val="1"/>
          <w:numId w:val="35"/>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sytuację finansową i majątkową kandydata na dzierżawcę,</w:t>
      </w:r>
    </w:p>
    <w:p w:rsidR="00584312" w:rsidRDefault="00584312" w:rsidP="00584312">
      <w:pPr>
        <w:numPr>
          <w:ilvl w:val="1"/>
          <w:numId w:val="35"/>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prawidłowość wywiązywania się z dotychczasowych zobowiązań, wynikających z umów zawartych z KOWR, w tym z płatności rat czynszu i należności z tytułu sprzedaży rozłożonej na raty oraz zobowiązań o charakterze publicznoprawnym,</w:t>
      </w:r>
    </w:p>
    <w:p w:rsidR="00584312" w:rsidRDefault="00584312" w:rsidP="00584312">
      <w:pPr>
        <w:numPr>
          <w:ilvl w:val="1"/>
          <w:numId w:val="35"/>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ryzyko związane ze spłatą czynszu dzierżawnego,</w:t>
      </w:r>
    </w:p>
    <w:p w:rsidR="00584312" w:rsidRDefault="00584312" w:rsidP="00584312">
      <w:pPr>
        <w:numPr>
          <w:ilvl w:val="1"/>
          <w:numId w:val="35"/>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cechy danego zabezpieczenia, wynikające z dotyczących go przepisów prawnych oraz umowy o ustanowienie zabezpieczenia,</w:t>
      </w:r>
    </w:p>
    <w:p w:rsidR="00584312" w:rsidRDefault="00584312" w:rsidP="00584312">
      <w:pPr>
        <w:numPr>
          <w:ilvl w:val="1"/>
          <w:numId w:val="35"/>
        </w:numPr>
        <w:tabs>
          <w:tab w:val="left" w:pos="284"/>
        </w:tabs>
        <w:spacing w:after="0" w:line="264" w:lineRule="auto"/>
        <w:ind w:left="1135" w:hanging="284"/>
        <w:jc w:val="both"/>
        <w:rPr>
          <w:rFonts w:ascii="Verdana" w:eastAsia="Times New Roman" w:hAnsi="Verdana"/>
          <w:sz w:val="20"/>
          <w:szCs w:val="22"/>
        </w:rPr>
      </w:pPr>
      <w:r>
        <w:rPr>
          <w:rFonts w:ascii="Verdana" w:eastAsia="Times New Roman" w:hAnsi="Verdana"/>
          <w:sz w:val="20"/>
          <w:szCs w:val="22"/>
        </w:rPr>
        <w:t>możliwości zaspokojenia z przyjętego zabezpieczenia roszczeń KOWR w najkrótszym czasie.</w:t>
      </w:r>
    </w:p>
    <w:p w:rsidR="00584312" w:rsidRDefault="00584312" w:rsidP="00584312">
      <w:pPr>
        <w:tabs>
          <w:tab w:val="left" w:pos="-1440"/>
          <w:tab w:val="left" w:pos="-720"/>
          <w:tab w:val="left" w:pos="0"/>
          <w:tab w:val="left" w:pos="204"/>
          <w:tab w:val="left" w:pos="286"/>
          <w:tab w:val="left" w:pos="516"/>
          <w:tab w:val="left" w:pos="1152"/>
          <w:tab w:val="left" w:pos="1872"/>
          <w:tab w:val="left" w:pos="2160"/>
        </w:tabs>
        <w:suppressAutoHyphens/>
        <w:spacing w:after="0" w:line="264" w:lineRule="auto"/>
        <w:ind w:left="1080"/>
        <w:jc w:val="both"/>
        <w:rPr>
          <w:rFonts w:ascii="Verdana" w:hAnsi="Verdana"/>
          <w:spacing w:val="-3"/>
          <w:sz w:val="20"/>
          <w:lang w:eastAsia="ar-SA"/>
        </w:rPr>
      </w:pPr>
    </w:p>
    <w:p w:rsidR="00584312" w:rsidRDefault="00584312" w:rsidP="00584312">
      <w:pPr>
        <w:spacing w:after="0" w:line="264" w:lineRule="auto"/>
        <w:jc w:val="both"/>
        <w:rPr>
          <w:rFonts w:ascii="Verdana" w:eastAsia="Times New Roman" w:hAnsi="Verdana"/>
          <w:sz w:val="20"/>
          <w:szCs w:val="22"/>
        </w:rPr>
      </w:pPr>
      <w:r>
        <w:rPr>
          <w:rFonts w:ascii="Verdana" w:eastAsia="Times New Roman" w:hAnsi="Verdana"/>
          <w:sz w:val="20"/>
          <w:szCs w:val="22"/>
        </w:rPr>
        <w:t xml:space="preserve">Jeżeli wysokość rocznego czynszu dzierżawnego przekracza równowartość 150 </w:t>
      </w:r>
      <w:proofErr w:type="spellStart"/>
      <w:r>
        <w:rPr>
          <w:rFonts w:ascii="Verdana" w:eastAsia="Times New Roman" w:hAnsi="Verdana"/>
          <w:sz w:val="20"/>
          <w:szCs w:val="22"/>
        </w:rPr>
        <w:t>dt</w:t>
      </w:r>
      <w:proofErr w:type="spellEnd"/>
      <w:r>
        <w:rPr>
          <w:rFonts w:ascii="Verdana" w:eastAsia="Times New Roman" w:hAnsi="Verdana"/>
          <w:sz w:val="20"/>
          <w:szCs w:val="22"/>
        </w:rPr>
        <w:t xml:space="preserve"> pszenicy dzierżawca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(tekst jednolity Dz. U. z 2020 r. poz. 1575).</w:t>
      </w:r>
    </w:p>
    <w:p w:rsidR="00584312" w:rsidRDefault="00584312" w:rsidP="00584312">
      <w:pPr>
        <w:spacing w:after="0" w:line="264" w:lineRule="auto"/>
        <w:jc w:val="both"/>
        <w:rPr>
          <w:rFonts w:ascii="Verdana" w:eastAsia="Times New Roman" w:hAnsi="Verdana" w:cs="Arial"/>
          <w:b/>
          <w:sz w:val="20"/>
          <w:szCs w:val="20"/>
          <w:lang w:eastAsia="pl-PL"/>
        </w:rPr>
      </w:pPr>
    </w:p>
    <w:p w:rsidR="00584312" w:rsidRDefault="00584312" w:rsidP="00584312">
      <w:pPr>
        <w:spacing w:after="0" w:line="264" w:lineRule="auto"/>
        <w:jc w:val="both"/>
        <w:rPr>
          <w:rFonts w:ascii="Verdana" w:eastAsia="Times New Roman" w:hAnsi="Verdana"/>
          <w:sz w:val="20"/>
          <w:szCs w:val="22"/>
        </w:rPr>
      </w:pPr>
      <w:r>
        <w:rPr>
          <w:rFonts w:ascii="Verdana" w:eastAsia="Times New Roman" w:hAnsi="Verdana"/>
          <w:sz w:val="20"/>
          <w:szCs w:val="22"/>
        </w:rPr>
        <w:t xml:space="preserve">Zgodnie z art. 37 ustawy z dnia 25 lutego 1964 r. Kodeks rodzinny i opiekuńczy (tekst jednolity </w:t>
      </w:r>
      <w:r>
        <w:rPr>
          <w:rFonts w:ascii="Verdana" w:eastAsia="Times New Roman" w:hAnsi="Verdana"/>
          <w:bCs/>
          <w:sz w:val="20"/>
          <w:szCs w:val="22"/>
        </w:rPr>
        <w:t>Dz. U. z 2020 r. poz. 1359)</w:t>
      </w:r>
      <w:r>
        <w:rPr>
          <w:rFonts w:ascii="Verdana" w:eastAsia="Times New Roman" w:hAnsi="Verdana"/>
          <w:sz w:val="20"/>
          <w:szCs w:val="22"/>
        </w:rPr>
        <w:t xml:space="preserve"> do 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niemożliwe z przyczyn leżących po stronie uczestnika przetargu i wadium nie podlega zwrotowi.</w:t>
      </w:r>
    </w:p>
    <w:p w:rsidR="00584312" w:rsidRDefault="00584312" w:rsidP="00584312">
      <w:pPr>
        <w:spacing w:after="0" w:line="264" w:lineRule="auto"/>
        <w:jc w:val="both"/>
        <w:rPr>
          <w:rFonts w:ascii="Verdana" w:eastAsia="Times New Roman" w:hAnsi="Verdana"/>
          <w:sz w:val="20"/>
          <w:szCs w:val="20"/>
          <w:lang w:eastAsia="pl-PL"/>
        </w:rPr>
      </w:pPr>
    </w:p>
    <w:p w:rsidR="00584312" w:rsidRDefault="00584312" w:rsidP="00584312">
      <w:pPr>
        <w:spacing w:after="0" w:line="264" w:lineRule="auto"/>
        <w:jc w:val="both"/>
        <w:rPr>
          <w:rFonts w:ascii="Verdana" w:hAnsi="Verdana"/>
          <w:b/>
          <w:sz w:val="20"/>
          <w:szCs w:val="20"/>
        </w:rPr>
      </w:pPr>
      <w:r>
        <w:rPr>
          <w:rFonts w:ascii="Verdana" w:hAnsi="Verdana"/>
          <w:b/>
          <w:sz w:val="20"/>
          <w:szCs w:val="20"/>
        </w:rPr>
        <w:t>ZASTRZEŻENIA ORGANIZATORA PRZETARGU</w:t>
      </w:r>
    </w:p>
    <w:p w:rsidR="00584312" w:rsidRDefault="00584312" w:rsidP="00584312">
      <w:pPr>
        <w:spacing w:after="0" w:line="264" w:lineRule="auto"/>
        <w:jc w:val="both"/>
        <w:rPr>
          <w:rFonts w:ascii="Verdana" w:hAnsi="Verdana"/>
          <w:b/>
          <w:sz w:val="20"/>
          <w:szCs w:val="20"/>
        </w:rPr>
      </w:pPr>
    </w:p>
    <w:p w:rsidR="00584312" w:rsidRDefault="00584312" w:rsidP="00584312">
      <w:pPr>
        <w:spacing w:after="0" w:line="288" w:lineRule="auto"/>
        <w:jc w:val="both"/>
        <w:rPr>
          <w:rFonts w:ascii="Verdana" w:eastAsia="Times New Roman" w:hAnsi="Verdana"/>
          <w:sz w:val="20"/>
          <w:szCs w:val="22"/>
        </w:rPr>
      </w:pPr>
      <w:r>
        <w:rPr>
          <w:rFonts w:ascii="Verdana" w:eastAsia="Times New Roman" w:hAnsi="Verdana"/>
          <w:sz w:val="20"/>
          <w:szCs w:val="22"/>
        </w:rPr>
        <w:t>Krajowy Ośrodek Wsparcia Rolnictwa jako organizator przetargu, zastrzega sobie prawo do:</w:t>
      </w:r>
    </w:p>
    <w:p w:rsidR="00584312" w:rsidRDefault="00584312" w:rsidP="00584312">
      <w:pPr>
        <w:numPr>
          <w:ilvl w:val="0"/>
          <w:numId w:val="36"/>
        </w:numPr>
        <w:tabs>
          <w:tab w:val="left" w:pos="284"/>
        </w:tabs>
        <w:spacing w:after="0" w:line="288" w:lineRule="auto"/>
        <w:ind w:left="284" w:hanging="284"/>
        <w:jc w:val="both"/>
        <w:rPr>
          <w:rFonts w:ascii="Verdana" w:eastAsia="Times New Roman" w:hAnsi="Verdana"/>
          <w:sz w:val="20"/>
          <w:szCs w:val="22"/>
        </w:rPr>
      </w:pPr>
      <w:r>
        <w:rPr>
          <w:rFonts w:ascii="Verdana" w:eastAsia="Times New Roman" w:hAnsi="Verdana"/>
          <w:sz w:val="20"/>
          <w:szCs w:val="22"/>
        </w:rPr>
        <w:t>odstąpienia od przeprowadzenia przetargu do chwili jego rozpoczęcia bez podania przyczyny;</w:t>
      </w:r>
    </w:p>
    <w:p w:rsidR="00584312" w:rsidRDefault="00584312" w:rsidP="00584312">
      <w:pPr>
        <w:numPr>
          <w:ilvl w:val="0"/>
          <w:numId w:val="36"/>
        </w:numPr>
        <w:tabs>
          <w:tab w:val="left" w:pos="284"/>
        </w:tabs>
        <w:spacing w:after="0" w:line="288" w:lineRule="auto"/>
        <w:ind w:left="284" w:hanging="284"/>
        <w:jc w:val="both"/>
        <w:rPr>
          <w:rFonts w:ascii="Verdana" w:eastAsia="Times New Roman" w:hAnsi="Verdana"/>
          <w:sz w:val="20"/>
          <w:szCs w:val="22"/>
        </w:rPr>
      </w:pPr>
      <w:r>
        <w:rPr>
          <w:rFonts w:ascii="Verdana" w:eastAsia="Times New Roman" w:hAnsi="Verdana"/>
          <w:sz w:val="20"/>
          <w:szCs w:val="22"/>
        </w:rPr>
        <w:t xml:space="preserve">odstąpienia od przeprowadzenia przetargu ze względu na uzasadnione wątpliwości co do osób mających uczestniczyć w przetargu, jeżeli z wnioskiem takim wystąpi członek komisji </w:t>
      </w:r>
      <w:r>
        <w:rPr>
          <w:rFonts w:ascii="Verdana" w:eastAsia="Times New Roman" w:hAnsi="Verdana"/>
          <w:sz w:val="20"/>
          <w:szCs w:val="22"/>
        </w:rPr>
        <w:br/>
        <w:t>przetargowej wydelegowany przez Terenową Radę Społeczną działająca przy Oddziale Terenowym KOWR w Bydgoszczy;</w:t>
      </w:r>
    </w:p>
    <w:p w:rsidR="00584312" w:rsidRDefault="00584312" w:rsidP="00584312">
      <w:pPr>
        <w:numPr>
          <w:ilvl w:val="0"/>
          <w:numId w:val="36"/>
        </w:numPr>
        <w:tabs>
          <w:tab w:val="left" w:pos="284"/>
        </w:tabs>
        <w:spacing w:after="0" w:line="288" w:lineRule="auto"/>
        <w:ind w:left="284" w:hanging="284"/>
        <w:jc w:val="both"/>
        <w:rPr>
          <w:rFonts w:ascii="Verdana" w:eastAsia="Times New Roman" w:hAnsi="Verdana"/>
          <w:sz w:val="20"/>
          <w:szCs w:val="22"/>
        </w:rPr>
      </w:pPr>
      <w:r>
        <w:rPr>
          <w:rFonts w:ascii="Verdana" w:eastAsia="Times New Roman" w:hAnsi="Verdana"/>
          <w:sz w:val="20"/>
          <w:szCs w:val="22"/>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584312" w:rsidRDefault="00584312" w:rsidP="00584312">
      <w:pPr>
        <w:spacing w:after="0" w:line="264" w:lineRule="auto"/>
        <w:jc w:val="both"/>
        <w:rPr>
          <w:rFonts w:ascii="Verdana" w:eastAsia="Times New Roman" w:hAnsi="Verdana"/>
          <w:b/>
          <w:sz w:val="20"/>
          <w:szCs w:val="22"/>
        </w:rPr>
      </w:pPr>
    </w:p>
    <w:p w:rsidR="00584312" w:rsidRDefault="00584312" w:rsidP="00584312">
      <w:pPr>
        <w:spacing w:after="0" w:line="264" w:lineRule="auto"/>
        <w:jc w:val="both"/>
        <w:rPr>
          <w:rFonts w:ascii="Verdana" w:eastAsia="Times New Roman" w:hAnsi="Verdana"/>
          <w:b/>
          <w:sz w:val="20"/>
          <w:szCs w:val="22"/>
        </w:rPr>
      </w:pPr>
    </w:p>
    <w:p w:rsidR="00584312" w:rsidRDefault="00584312" w:rsidP="00584312">
      <w:pPr>
        <w:spacing w:after="0" w:line="264" w:lineRule="auto"/>
        <w:jc w:val="both"/>
        <w:rPr>
          <w:rFonts w:ascii="Verdana" w:eastAsia="Times New Roman" w:hAnsi="Verdana"/>
          <w:b/>
          <w:sz w:val="20"/>
          <w:szCs w:val="22"/>
        </w:rPr>
      </w:pPr>
      <w:r>
        <w:rPr>
          <w:rFonts w:ascii="Verdana" w:eastAsia="Times New Roman" w:hAnsi="Verdana"/>
          <w:b/>
          <w:sz w:val="20"/>
          <w:szCs w:val="22"/>
        </w:rPr>
        <w:t>INFORMACJE DODATKOWE</w:t>
      </w:r>
    </w:p>
    <w:p w:rsidR="00584312" w:rsidRDefault="00584312" w:rsidP="00584312">
      <w:pPr>
        <w:spacing w:after="0" w:line="264" w:lineRule="auto"/>
        <w:jc w:val="both"/>
        <w:rPr>
          <w:rFonts w:ascii="Verdana" w:eastAsia="Times New Roman" w:hAnsi="Verdana"/>
          <w:b/>
          <w:sz w:val="20"/>
          <w:szCs w:val="22"/>
        </w:rPr>
      </w:pPr>
    </w:p>
    <w:p w:rsidR="00584312" w:rsidRDefault="00584312" w:rsidP="00584312">
      <w:pPr>
        <w:tabs>
          <w:tab w:val="left" w:pos="284"/>
        </w:tabs>
        <w:spacing w:after="0" w:line="264" w:lineRule="auto"/>
        <w:ind w:left="284" w:hanging="284"/>
        <w:jc w:val="both"/>
        <w:rPr>
          <w:rFonts w:ascii="Verdana" w:eastAsia="Times New Roman" w:hAnsi="Verdana"/>
          <w:sz w:val="20"/>
          <w:szCs w:val="22"/>
        </w:rPr>
      </w:pPr>
      <w:r>
        <w:rPr>
          <w:rFonts w:ascii="Verdana" w:eastAsia="Times New Roman" w:hAnsi="Verdana"/>
          <w:sz w:val="20"/>
          <w:szCs w:val="22"/>
        </w:rPr>
        <w:t>1.</w:t>
      </w:r>
      <w:r>
        <w:rPr>
          <w:rFonts w:ascii="Verdana" w:eastAsia="Times New Roman" w:hAnsi="Verdana"/>
          <w:sz w:val="20"/>
          <w:szCs w:val="22"/>
        </w:rPr>
        <w:tab/>
        <w:t>Oględzin nieruchomości można dokonywać w dowolnym terminie, do dnia rozpoczęcia przetargu. W przypadku potrzeby obecności przy oględzinach przedstawiciela KOWR, termin i miejsce spotkania należy uzgodnić w dni robocze w godzinach 7</w:t>
      </w:r>
      <w:r>
        <w:rPr>
          <w:rFonts w:ascii="Verdana" w:eastAsia="Times New Roman" w:hAnsi="Verdana"/>
          <w:sz w:val="20"/>
          <w:szCs w:val="22"/>
          <w:vertAlign w:val="superscript"/>
        </w:rPr>
        <w:t>30</w:t>
      </w:r>
      <w:r>
        <w:rPr>
          <w:rFonts w:ascii="Verdana" w:eastAsia="Times New Roman" w:hAnsi="Verdana"/>
          <w:sz w:val="20"/>
          <w:szCs w:val="22"/>
        </w:rPr>
        <w:t>–14</w:t>
      </w:r>
      <w:r>
        <w:rPr>
          <w:rFonts w:ascii="Verdana" w:eastAsia="Times New Roman" w:hAnsi="Verdana"/>
          <w:sz w:val="20"/>
          <w:szCs w:val="22"/>
          <w:vertAlign w:val="superscript"/>
        </w:rPr>
        <w:t>30</w:t>
      </w:r>
      <w:r>
        <w:rPr>
          <w:rFonts w:ascii="Verdana" w:eastAsia="Times New Roman" w:hAnsi="Verdana"/>
          <w:sz w:val="20"/>
          <w:szCs w:val="22"/>
        </w:rPr>
        <w:t>.</w:t>
      </w:r>
    </w:p>
    <w:p w:rsidR="00584312" w:rsidRDefault="00584312" w:rsidP="00584312">
      <w:pPr>
        <w:tabs>
          <w:tab w:val="left" w:pos="284"/>
        </w:tabs>
        <w:spacing w:after="0" w:line="264" w:lineRule="auto"/>
        <w:ind w:left="284" w:hanging="284"/>
        <w:jc w:val="both"/>
        <w:rPr>
          <w:rFonts w:ascii="Verdana" w:eastAsia="Times New Roman" w:hAnsi="Verdana"/>
          <w:sz w:val="20"/>
          <w:szCs w:val="20"/>
        </w:rPr>
      </w:pPr>
      <w:r>
        <w:rPr>
          <w:rFonts w:ascii="Verdana" w:eastAsia="Times New Roman" w:hAnsi="Verdana"/>
          <w:sz w:val="20"/>
          <w:szCs w:val="22"/>
        </w:rPr>
        <w:t>2.</w:t>
      </w:r>
      <w:r>
        <w:rPr>
          <w:rFonts w:ascii="Verdana" w:eastAsia="Times New Roman" w:hAnsi="Verdana"/>
          <w:sz w:val="20"/>
          <w:szCs w:val="22"/>
        </w:rPr>
        <w:tab/>
        <w:t>Dodatkowe informacje dotyczące nieruchomości oraz warunków dzierżawy (w tym postanowień projektu umowy dzierżawy, które nie podlegają ustaleniu w trybie przetargu) jak również pełną treść ogłoszenia o przetargu można uzyskać od poniedziałku do piątku w godzinach 7</w:t>
      </w:r>
      <w:r>
        <w:rPr>
          <w:rFonts w:ascii="Verdana" w:eastAsia="Times New Roman" w:hAnsi="Verdana"/>
          <w:sz w:val="20"/>
          <w:szCs w:val="22"/>
          <w:vertAlign w:val="superscript"/>
        </w:rPr>
        <w:t>30</w:t>
      </w:r>
      <w:r>
        <w:rPr>
          <w:rFonts w:ascii="Verdana" w:eastAsia="Times New Roman" w:hAnsi="Verdana"/>
          <w:sz w:val="20"/>
          <w:szCs w:val="22"/>
        </w:rPr>
        <w:t>–14</w:t>
      </w:r>
      <w:r>
        <w:rPr>
          <w:rFonts w:ascii="Verdana" w:eastAsia="Times New Roman" w:hAnsi="Verdana"/>
          <w:sz w:val="20"/>
          <w:szCs w:val="22"/>
          <w:vertAlign w:val="superscript"/>
        </w:rPr>
        <w:t>30</w:t>
      </w:r>
      <w:r>
        <w:rPr>
          <w:rFonts w:ascii="Verdana" w:eastAsia="Times New Roman" w:hAnsi="Verdana"/>
          <w:sz w:val="20"/>
          <w:szCs w:val="22"/>
        </w:rPr>
        <w:t xml:space="preserve"> </w:t>
      </w:r>
      <w:r>
        <w:rPr>
          <w:rFonts w:ascii="Verdana" w:eastAsia="Times New Roman" w:hAnsi="Verdana"/>
          <w:sz w:val="20"/>
          <w:szCs w:val="20"/>
        </w:rPr>
        <w:t>w siedzibie Sekcji Zamiejscowej KOWR w Kusowie,</w:t>
      </w:r>
      <w:r>
        <w:rPr>
          <w:rFonts w:ascii="Verdana" w:eastAsia="Times New Roman" w:hAnsi="Verdana"/>
          <w:sz w:val="20"/>
          <w:szCs w:val="22"/>
        </w:rPr>
        <w:t xml:space="preserve"> ul. Osiedlowa 11, 86-022 Dobrcz</w:t>
      </w:r>
      <w:r>
        <w:rPr>
          <w:rFonts w:ascii="Verdana" w:eastAsia="Times New Roman" w:hAnsi="Verdana"/>
          <w:sz w:val="20"/>
          <w:szCs w:val="20"/>
        </w:rPr>
        <w:t xml:space="preserve"> pod numerem tel. (52) 364 95 06 lub 0 602 479 168.</w:t>
      </w:r>
      <w:r>
        <w:rPr>
          <w:rFonts w:ascii="Verdana" w:hAnsi="Verdana" w:cs="Arial"/>
          <w:sz w:val="20"/>
          <w:szCs w:val="20"/>
        </w:rPr>
        <w:t xml:space="preserve"> </w:t>
      </w:r>
    </w:p>
    <w:p w:rsidR="00584312" w:rsidRPr="00584312" w:rsidRDefault="00584312" w:rsidP="00584312">
      <w:pPr>
        <w:tabs>
          <w:tab w:val="left" w:pos="284"/>
        </w:tabs>
        <w:spacing w:after="0" w:line="264" w:lineRule="auto"/>
        <w:ind w:left="284" w:hanging="284"/>
        <w:jc w:val="both"/>
        <w:rPr>
          <w:rFonts w:ascii="Verdana" w:eastAsia="Times New Roman" w:hAnsi="Verdana"/>
          <w:sz w:val="16"/>
          <w:szCs w:val="16"/>
        </w:rPr>
      </w:pPr>
      <w:r>
        <w:rPr>
          <w:rFonts w:ascii="Verdana" w:eastAsia="Times New Roman" w:hAnsi="Verdana"/>
          <w:sz w:val="20"/>
          <w:szCs w:val="20"/>
        </w:rPr>
        <w:t xml:space="preserve">3. </w:t>
      </w:r>
      <w:r w:rsidRPr="00584312">
        <w:rPr>
          <w:rFonts w:ascii="Verdana" w:eastAsia="Times New Roman" w:hAnsi="Verdana"/>
          <w:sz w:val="16"/>
          <w:szCs w:val="16"/>
        </w:rPr>
        <w:t>W związku z realizacją zadań wynikających z ustawy o gospodarowaniu nieruchomościami rolnymi Skarbu Państwa, w tym dzierżawy nieruchomości co związane jest z przetwarzaniem danych osobowych, Krajowy Ośrodek informuje, że:</w:t>
      </w:r>
    </w:p>
    <w:p w:rsidR="00584312" w:rsidRPr="00584312" w:rsidRDefault="00584312" w:rsidP="00584312">
      <w:pPr>
        <w:tabs>
          <w:tab w:val="left" w:pos="709"/>
        </w:tabs>
        <w:spacing w:after="0" w:line="264" w:lineRule="auto"/>
        <w:ind w:left="568" w:hanging="284"/>
        <w:jc w:val="both"/>
        <w:rPr>
          <w:rFonts w:ascii="Verdana" w:eastAsia="Times New Roman" w:hAnsi="Verdana"/>
          <w:spacing w:val="-3"/>
          <w:sz w:val="16"/>
          <w:szCs w:val="16"/>
        </w:rPr>
      </w:pPr>
      <w:r w:rsidRPr="00584312">
        <w:rPr>
          <w:rFonts w:ascii="Verdana" w:eastAsia="Times New Roman" w:hAnsi="Verdana"/>
          <w:spacing w:val="-3"/>
          <w:sz w:val="16"/>
          <w:szCs w:val="16"/>
        </w:rPr>
        <w:t xml:space="preserve">1) </w:t>
      </w:r>
      <w:r w:rsidRPr="00584312">
        <w:rPr>
          <w:rFonts w:ascii="Verdana" w:eastAsia="Times New Roman" w:hAnsi="Verdana" w:cs="Arial"/>
          <w:sz w:val="16"/>
          <w:szCs w:val="16"/>
        </w:rPr>
        <w:t xml:space="preserve">Administratorem danych osobowych, czyli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(zwany dalej KOWR) z siedzibą w Warszawie (01-207) przy ul. Karolkowej 3O. Z administratorem można się kontaktować poprzez adres e-mail: </w:t>
      </w:r>
      <w:hyperlink r:id="rId11" w:history="1">
        <w:r w:rsidRPr="00584312">
          <w:rPr>
            <w:rStyle w:val="Hipercze"/>
            <w:rFonts w:ascii="Verdana" w:hAnsi="Verdana" w:cs="Arial"/>
            <w:sz w:val="16"/>
            <w:szCs w:val="16"/>
          </w:rPr>
          <w:t>kontakt@kowr.gov.pl</w:t>
        </w:r>
      </w:hyperlink>
      <w:r w:rsidRPr="00584312">
        <w:rPr>
          <w:rFonts w:ascii="Verdana" w:eastAsia="Times New Roman" w:hAnsi="Verdana" w:cs="Arial"/>
          <w:sz w:val="16"/>
          <w:szCs w:val="16"/>
        </w:rPr>
        <w:t>, lub pisemnie na adres korespondencyjny: KOWR, ul. Karolkowa 30, 01-207 Warszawa.</w:t>
      </w:r>
    </w:p>
    <w:p w:rsidR="00584312" w:rsidRPr="00584312" w:rsidRDefault="00584312" w:rsidP="00584312">
      <w:pPr>
        <w:tabs>
          <w:tab w:val="left" w:pos="709"/>
        </w:tabs>
        <w:spacing w:after="0" w:line="264" w:lineRule="auto"/>
        <w:ind w:left="567" w:hanging="283"/>
        <w:jc w:val="both"/>
        <w:rPr>
          <w:rFonts w:ascii="Verdana" w:eastAsia="Times New Roman" w:hAnsi="Verdana"/>
          <w:sz w:val="16"/>
          <w:szCs w:val="16"/>
        </w:rPr>
      </w:pPr>
      <w:r w:rsidRPr="00584312">
        <w:rPr>
          <w:rFonts w:ascii="Verdana" w:eastAsia="Times New Roman" w:hAnsi="Verdana"/>
          <w:sz w:val="16"/>
          <w:szCs w:val="16"/>
        </w:rPr>
        <w:t xml:space="preserve">2) </w:t>
      </w:r>
      <w:r w:rsidRPr="00584312">
        <w:rPr>
          <w:rFonts w:ascii="Verdana" w:eastAsia="Times New Roman" w:hAnsi="Verdana" w:cs="Arial"/>
          <w:sz w:val="16"/>
          <w:szCs w:val="16"/>
        </w:rPr>
        <w:t xml:space="preserve">W KOWR wyznaczono Inspektora Ochrony Danych Osobowych, z którym może się Pani/Pan skontaktować w sprawach ochrony i przetwarzania swoich danych osobowych pod adresem e-mail: </w:t>
      </w:r>
      <w:hyperlink r:id="rId12" w:history="1">
        <w:r w:rsidRPr="00584312">
          <w:rPr>
            <w:rStyle w:val="Hipercze"/>
            <w:rFonts w:ascii="Verdana" w:hAnsi="Verdana"/>
            <w:sz w:val="16"/>
            <w:szCs w:val="16"/>
          </w:rPr>
          <w:t>iodo</w:t>
        </w:r>
      </w:hyperlink>
      <w:hyperlink r:id="rId13" w:history="1">
        <w:r w:rsidRPr="00584312">
          <w:rPr>
            <w:rStyle w:val="Hipercze"/>
            <w:rFonts w:ascii="Verdana" w:hAnsi="Verdana"/>
            <w:sz w:val="16"/>
            <w:szCs w:val="16"/>
          </w:rPr>
          <w:t>@kowr.gov.pl</w:t>
        </w:r>
      </w:hyperlink>
      <w:r w:rsidRPr="00584312">
        <w:rPr>
          <w:rFonts w:ascii="Verdana" w:eastAsia="Times New Roman" w:hAnsi="Verdana" w:cs="Arial"/>
          <w:sz w:val="16"/>
          <w:szCs w:val="16"/>
        </w:rPr>
        <w:t xml:space="preserve"> lub pisemnie na adres naszej siedziby, wskazany w pkt. 1. </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sz w:val="16"/>
          <w:szCs w:val="16"/>
        </w:rPr>
        <w:t xml:space="preserve">3) Jako Administrator, w celu przeprowadzenia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zawarcia umowy po rozstrzygnięciu przetargu, w związku z realizacją postępowania na podstawie ustawy z dnia 19 października 1991 r. o </w:t>
      </w:r>
      <w:proofErr w:type="spellStart"/>
      <w:r w:rsidRPr="00584312">
        <w:rPr>
          <w:rFonts w:ascii="Verdana" w:eastAsia="Times New Roman" w:hAnsi="Verdana"/>
          <w:sz w:val="16"/>
          <w:szCs w:val="16"/>
        </w:rPr>
        <w:t>gnrSP</w:t>
      </w:r>
      <w:proofErr w:type="spellEnd"/>
      <w:r w:rsidRPr="00584312">
        <w:rPr>
          <w:rFonts w:ascii="Verdana" w:eastAsia="Times New Roman" w:hAnsi="Verdana"/>
          <w:sz w:val="16"/>
          <w:szCs w:val="16"/>
        </w:rPr>
        <w:t xml:space="preserve"> </w:t>
      </w:r>
      <w:r w:rsidRPr="00584312">
        <w:rPr>
          <w:rFonts w:ascii="Verdana" w:hAnsi="Verdana"/>
          <w:spacing w:val="1"/>
          <w:sz w:val="16"/>
          <w:szCs w:val="16"/>
        </w:rPr>
        <w:t xml:space="preserve">(tekst jednolity Dz.U. z 2022 r. poz. 514) </w:t>
      </w:r>
      <w:r w:rsidRPr="00584312">
        <w:rPr>
          <w:rFonts w:ascii="Verdana" w:eastAsia="Times New Roman" w:hAnsi="Verdana"/>
          <w:sz w:val="16"/>
          <w:szCs w:val="16"/>
        </w:rPr>
        <w:t>i aktów wykonawczych do niej wydanych, co stanowi o zgodnym z prawem przetwarzaniu danych osobowych w oparciu o przesłanki legalności, o których mowa w art. 6 ust. 1 lit. b i lit. c Rozporządzenia Parlamentu Europejskiego</w:t>
      </w:r>
      <w:r w:rsidRPr="00584312">
        <w:rPr>
          <w:rFonts w:ascii="Verdana" w:eastAsia="Times New Roman" w:hAnsi="Verdana"/>
          <w:bCs/>
          <w:sz w:val="16"/>
          <w:szCs w:val="16"/>
        </w:rPr>
        <w:t xml:space="preserve"> i Rady (UE) 2016/679 </w:t>
      </w:r>
      <w:r w:rsidRPr="00584312">
        <w:rPr>
          <w:rFonts w:ascii="Verdana" w:eastAsia="Times New Roman" w:hAnsi="Verdana"/>
          <w:sz w:val="16"/>
          <w:szCs w:val="16"/>
        </w:rPr>
        <w:t xml:space="preserve">z dnia 27 kwietnia 2016 r. </w:t>
      </w:r>
      <w:r w:rsidRPr="00584312">
        <w:rPr>
          <w:rFonts w:ascii="Verdana" w:eastAsia="Times New Roman" w:hAnsi="Verdana"/>
          <w:bCs/>
          <w:sz w:val="16"/>
          <w:szCs w:val="16"/>
        </w:rPr>
        <w:t>w sprawie ochrony osób fizycznych w związku z przetwarzaniem danych osobowych i w sprawie swobodnego przepływu takich danych oraz uchylenia dyrektywy 95/46/WE (ogólne rozporządzenie o ochronie danych)</w:t>
      </w:r>
      <w:r w:rsidRPr="00584312">
        <w:rPr>
          <w:rFonts w:ascii="Verdana" w:eastAsia="Times New Roman" w:hAnsi="Verdana"/>
          <w:b/>
          <w:bCs/>
          <w:sz w:val="16"/>
          <w:szCs w:val="16"/>
        </w:rPr>
        <w:t xml:space="preserve"> </w:t>
      </w:r>
      <w:r w:rsidRPr="00584312">
        <w:rPr>
          <w:rFonts w:ascii="Verdana" w:eastAsia="Times New Roman" w:hAnsi="Verdana"/>
          <w:bCs/>
          <w:sz w:val="16"/>
          <w:szCs w:val="16"/>
        </w:rPr>
        <w:t>(Dz. U. UE. L. z 2016 r. Nr 119, str. 1) dalej jako RODO.</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bCs/>
          <w:sz w:val="16"/>
          <w:szCs w:val="16"/>
        </w:rPr>
        <w:t>4) Dane osobowe zawarte we wszelkich dokumentach złożonych w odpowiedzi na niniejsze ogłoszenie i pozostałych dokumentach wymaganych do zawarcia umowy po rozstrzygnięciu przetargu będą przetwarzany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bCs/>
          <w:sz w:val="16"/>
          <w:szCs w:val="16"/>
        </w:rPr>
        <w:t>5) Dane osobowe mogą być udostępniane innym podmiotom, jeżeli obowiązek taki będzie wynikać z przepisów prawa. Dane osobowe dzierżawców będą udostępniane podmiotom upoważnionym do naliczania i egzekwowania obciążeń publiczno-prawnych, do których ponoszenia zostanie zobowiązany dzierżawca w zawartej umowie dzierżawy.</w:t>
      </w:r>
    </w:p>
    <w:p w:rsidR="00584312" w:rsidRPr="00584312" w:rsidRDefault="00584312" w:rsidP="00584312">
      <w:pPr>
        <w:tabs>
          <w:tab w:val="left" w:pos="709"/>
        </w:tabs>
        <w:spacing w:after="0" w:line="264" w:lineRule="auto"/>
        <w:ind w:left="567" w:hanging="283"/>
        <w:jc w:val="both"/>
        <w:rPr>
          <w:rFonts w:ascii="Verdana" w:eastAsia="Times New Roman" w:hAnsi="Verdana"/>
          <w:sz w:val="16"/>
          <w:szCs w:val="16"/>
        </w:rPr>
      </w:pPr>
      <w:r w:rsidRPr="00584312">
        <w:rPr>
          <w:rFonts w:ascii="Verdana" w:eastAsia="Times New Roman" w:hAnsi="Verdana"/>
          <w:bCs/>
          <w:sz w:val="16"/>
          <w:szCs w:val="16"/>
        </w:rPr>
        <w:tab/>
        <w:t>Do danych oferentów i dzierżawcy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584312" w:rsidRPr="00584312" w:rsidRDefault="00584312" w:rsidP="00584312">
      <w:pPr>
        <w:tabs>
          <w:tab w:val="left" w:pos="851"/>
        </w:tabs>
        <w:spacing w:after="0" w:line="264" w:lineRule="auto"/>
        <w:ind w:left="567" w:hanging="283"/>
        <w:jc w:val="both"/>
        <w:rPr>
          <w:rFonts w:ascii="Verdana" w:eastAsia="Times New Roman" w:hAnsi="Verdana"/>
          <w:sz w:val="16"/>
          <w:szCs w:val="16"/>
        </w:rPr>
      </w:pPr>
      <w:r w:rsidRPr="00584312">
        <w:rPr>
          <w:rFonts w:ascii="Verdana" w:eastAsia="Times New Roman" w:hAnsi="Verdana"/>
          <w:sz w:val="16"/>
          <w:szCs w:val="16"/>
        </w:rPr>
        <w:t>6) Zgodnie z RODO, każdej osobie, której dane przetwarzamy w celach określonych powyżej przysługuje:</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prawo dostępu do swoich danych osobowych oraz otrzymania ich kopii;</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prawo do sprostowania (poprawiania) swoich danych osobowych;</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 xml:space="preserve">prawo do usunięcia danych osobowych, w sytuacji, gdy przetwarzanie danych nie następuje w celu wywiązywania się z obowiązku wynikającego z przepisu prawa lub w ramach sprawowania władzy publicznej; </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ograniczenia przetwarzania danych osobowych, przy czym przepisy odrębne mogą wyłączyć możliwość skorzystania z tego prawa.</w:t>
      </w:r>
    </w:p>
    <w:p w:rsidR="00584312" w:rsidRPr="00584312" w:rsidRDefault="00584312" w:rsidP="00584312">
      <w:pPr>
        <w:tabs>
          <w:tab w:val="left" w:pos="851"/>
        </w:tabs>
        <w:spacing w:after="0" w:line="264" w:lineRule="auto"/>
        <w:ind w:left="567"/>
        <w:contextualSpacing/>
        <w:jc w:val="both"/>
        <w:rPr>
          <w:rFonts w:ascii="Verdana" w:eastAsia="Times New Roman" w:hAnsi="Verdana"/>
          <w:sz w:val="16"/>
          <w:szCs w:val="16"/>
        </w:rPr>
      </w:pPr>
      <w:r w:rsidRPr="00584312">
        <w:rPr>
          <w:rFonts w:ascii="Verdana" w:eastAsia="Times New Roman" w:hAnsi="Verdana"/>
          <w:sz w:val="16"/>
          <w:szCs w:val="16"/>
        </w:rPr>
        <w:t>W przypadku chęci skorzystania z któregokolwiek z ww. praw prosimy o kontakt z Inspektorem Ochrony Danych Osobowych, na wskazany w pkt. 2 adres e-mail lub pisemnie na adres naszej siedziby, wskazany powyżej.</w:t>
      </w:r>
    </w:p>
    <w:p w:rsidR="00584312" w:rsidRPr="00584312" w:rsidRDefault="00584312" w:rsidP="00584312">
      <w:pPr>
        <w:tabs>
          <w:tab w:val="left" w:pos="851"/>
        </w:tabs>
        <w:spacing w:after="0" w:line="264" w:lineRule="auto"/>
        <w:ind w:left="567"/>
        <w:contextualSpacing/>
        <w:jc w:val="both"/>
        <w:rPr>
          <w:rFonts w:ascii="Verdana" w:eastAsia="Times New Roman" w:hAnsi="Verdana"/>
          <w:sz w:val="16"/>
          <w:szCs w:val="16"/>
        </w:rPr>
      </w:pPr>
      <w:r w:rsidRPr="00584312">
        <w:rPr>
          <w:rFonts w:ascii="Verdana" w:eastAsia="Times New Roman" w:hAnsi="Verdana"/>
          <w:sz w:val="16"/>
          <w:szCs w:val="16"/>
        </w:rPr>
        <w:t xml:space="preserve">Zgodnie z RODO, każdej osobie, której dane przetwarzamy przysługuje prawo do wniesienia skargi do organu nadzorczego tj. Prezesa Urzędu Ochrony Danych Osobowych, ul. Stawki 2, 00 - 193 Warszawa; </w:t>
      </w:r>
      <w:hyperlink r:id="rId14" w:history="1">
        <w:r w:rsidRPr="00584312">
          <w:rPr>
            <w:rStyle w:val="Hipercze"/>
            <w:rFonts w:ascii="Verdana" w:hAnsi="Verdana"/>
            <w:sz w:val="16"/>
            <w:szCs w:val="16"/>
          </w:rPr>
          <w:t>https://www.uodo.gov.pl/pl/p/kontakt</w:t>
        </w:r>
      </w:hyperlink>
      <w:r w:rsidRPr="00584312">
        <w:rPr>
          <w:rFonts w:ascii="Verdana" w:eastAsia="Times New Roman" w:hAnsi="Verdana"/>
          <w:sz w:val="16"/>
          <w:szCs w:val="16"/>
        </w:rPr>
        <w:t>; tel. (22) 531 03 00 – gdy uzna, że przetwarzanie jej danych osobowych narusza przepisy RODO lub inne przepisy dotyczące przetwarzania danych osobowych.</w:t>
      </w:r>
    </w:p>
    <w:p w:rsidR="00584312" w:rsidRPr="00584312" w:rsidRDefault="00584312" w:rsidP="00584312">
      <w:pPr>
        <w:tabs>
          <w:tab w:val="left" w:pos="851"/>
        </w:tabs>
        <w:spacing w:after="0" w:line="264" w:lineRule="auto"/>
        <w:ind w:left="567" w:hanging="283"/>
        <w:contextualSpacing/>
        <w:jc w:val="both"/>
        <w:rPr>
          <w:rFonts w:ascii="Verdana" w:eastAsia="Times New Roman" w:hAnsi="Verdana"/>
          <w:sz w:val="16"/>
          <w:szCs w:val="16"/>
        </w:rPr>
      </w:pPr>
      <w:r w:rsidRPr="00584312">
        <w:rPr>
          <w:rFonts w:ascii="Verdana" w:eastAsia="Times New Roman" w:hAnsi="Verdana"/>
          <w:sz w:val="16"/>
          <w:szCs w:val="16"/>
        </w:rPr>
        <w:t>7) Podanie przez oferentów danych ma charakter dobrowolny, ale jest niezbędne do udziału w przetargu i zawarcia umowy po jego rozstrzygnięciu zgodnie z przepisami ustawy z dnia 19 października 1991 r. o gospodarowaniu nieruchomościami rolnymi Skarbu Państwa (Dz. U. z 2020 r. poz. 2243) i aktów wykonawczych do niej wydanych.</w:t>
      </w:r>
    </w:p>
    <w:p w:rsidR="00584312" w:rsidRPr="00584312" w:rsidRDefault="00584312" w:rsidP="00584312">
      <w:pPr>
        <w:tabs>
          <w:tab w:val="left" w:pos="851"/>
        </w:tabs>
        <w:spacing w:after="0" w:line="264" w:lineRule="auto"/>
        <w:ind w:left="567" w:hanging="283"/>
        <w:contextualSpacing/>
        <w:jc w:val="both"/>
        <w:rPr>
          <w:rFonts w:ascii="Verdana" w:eastAsia="Times New Roman" w:hAnsi="Verdana"/>
          <w:sz w:val="16"/>
          <w:szCs w:val="16"/>
        </w:rPr>
      </w:pPr>
      <w:r w:rsidRPr="00584312">
        <w:rPr>
          <w:rFonts w:ascii="Verdana" w:eastAsia="Times New Roman" w:hAnsi="Verdana"/>
          <w:sz w:val="16"/>
          <w:szCs w:val="16"/>
        </w:rPr>
        <w:t>8) KOWR nie będzie podejmował decyzji wobec osób, których dane przetwarza w ww. celach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584312" w:rsidRDefault="00584312" w:rsidP="00230EFA">
      <w:pPr>
        <w:tabs>
          <w:tab w:val="left" w:pos="284"/>
        </w:tabs>
        <w:spacing w:after="0" w:line="264" w:lineRule="auto"/>
        <w:jc w:val="both"/>
        <w:rPr>
          <w:rFonts w:ascii="Verdana" w:eastAsia="Times New Roman" w:hAnsi="Verdana"/>
          <w:b/>
          <w:sz w:val="20"/>
          <w:szCs w:val="22"/>
        </w:rPr>
      </w:pPr>
    </w:p>
    <w:p w:rsidR="00F14E08" w:rsidRDefault="00F14E08" w:rsidP="00230EFA">
      <w:pPr>
        <w:pStyle w:val="Tekstpodstawowywcity2"/>
        <w:pBdr>
          <w:top w:val="single" w:sz="4" w:space="1" w:color="auto"/>
        </w:pBdr>
        <w:spacing w:after="0" w:line="264" w:lineRule="auto"/>
        <w:ind w:left="0"/>
        <w:jc w:val="both"/>
        <w:rPr>
          <w:rFonts w:ascii="Verdana" w:hAnsi="Verdana"/>
          <w:bCs/>
          <w:sz w:val="20"/>
        </w:rPr>
      </w:pPr>
      <w:r>
        <w:rPr>
          <w:rFonts w:ascii="Verdana" w:hAnsi="Verdana" w:cs="Arial"/>
          <w:sz w:val="20"/>
        </w:rPr>
        <w:lastRenderedPageBreak/>
        <w:t xml:space="preserve">Szczegółowe informacje o przedmiocie dzierżawy można uzyskać w dni robocze, w siedzibie Sekcji Zamiejscowej KOWR w Kusowie przy ul. Osiedlowej 11, 86-022 Dobrcz tel. (52) </w:t>
      </w:r>
      <w:r>
        <w:rPr>
          <w:rFonts w:ascii="Verdana" w:hAnsi="Verdana"/>
          <w:sz w:val="20"/>
        </w:rPr>
        <w:t xml:space="preserve">364 95 06 lub 0 602 479 168 </w:t>
      </w:r>
      <w:r>
        <w:rPr>
          <w:rFonts w:ascii="Verdana" w:hAnsi="Verdana" w:cs="Arial"/>
          <w:sz w:val="20"/>
        </w:rPr>
        <w:t xml:space="preserve">w </w:t>
      </w:r>
      <w:r>
        <w:rPr>
          <w:rFonts w:ascii="Verdana" w:hAnsi="Verdana"/>
          <w:bCs/>
          <w:sz w:val="20"/>
        </w:rPr>
        <w:t>godz. 7</w:t>
      </w:r>
      <w:r>
        <w:rPr>
          <w:rFonts w:ascii="Verdana" w:hAnsi="Verdana"/>
          <w:bCs/>
          <w:sz w:val="20"/>
          <w:vertAlign w:val="superscript"/>
        </w:rPr>
        <w:t>30</w:t>
      </w:r>
      <w:r>
        <w:rPr>
          <w:rFonts w:ascii="Verdana" w:hAnsi="Verdana"/>
          <w:bCs/>
          <w:sz w:val="20"/>
        </w:rPr>
        <w:t xml:space="preserve"> – 14</w:t>
      </w:r>
      <w:r>
        <w:rPr>
          <w:rFonts w:ascii="Verdana" w:hAnsi="Verdana"/>
          <w:bCs/>
          <w:sz w:val="20"/>
          <w:vertAlign w:val="superscript"/>
        </w:rPr>
        <w:t xml:space="preserve">30 </w:t>
      </w:r>
      <w:r>
        <w:rPr>
          <w:rFonts w:ascii="Verdana" w:hAnsi="Verdana"/>
          <w:bCs/>
          <w:sz w:val="20"/>
        </w:rPr>
        <w:t>lub e-mail: marta.goncerzewicz@kowr.gov.pl.</w:t>
      </w:r>
    </w:p>
    <w:p w:rsidR="009E5C64" w:rsidRDefault="009E5C64" w:rsidP="00230EFA">
      <w:pPr>
        <w:pStyle w:val="Tekstpodstawowy"/>
        <w:spacing w:line="264" w:lineRule="auto"/>
        <w:rPr>
          <w:rFonts w:ascii="Verdana" w:hAnsi="Verdana"/>
          <w:bCs/>
          <w:sz w:val="20"/>
        </w:rPr>
      </w:pPr>
    </w:p>
    <w:p w:rsidR="009E5C64" w:rsidRDefault="009E5C64" w:rsidP="00230EFA">
      <w:pPr>
        <w:pStyle w:val="Tekstpodstawowy"/>
        <w:spacing w:line="264" w:lineRule="auto"/>
        <w:rPr>
          <w:rFonts w:ascii="Verdana" w:hAnsi="Verdana"/>
          <w:bCs/>
          <w:sz w:val="20"/>
        </w:rPr>
      </w:pPr>
    </w:p>
    <w:p w:rsidR="00230EFA" w:rsidRDefault="00230EFA" w:rsidP="00230EFA">
      <w:pPr>
        <w:pStyle w:val="Tekstpodstawowy"/>
        <w:spacing w:line="264" w:lineRule="auto"/>
        <w:rPr>
          <w:rFonts w:ascii="Verdana" w:hAnsi="Verdana"/>
          <w:bCs/>
          <w:sz w:val="20"/>
        </w:rPr>
      </w:pPr>
    </w:p>
    <w:p w:rsidR="00A65CDE" w:rsidRDefault="00A65CDE" w:rsidP="00230EFA">
      <w:pPr>
        <w:pStyle w:val="Tekstpodstawowy"/>
        <w:spacing w:line="264" w:lineRule="auto"/>
        <w:rPr>
          <w:rFonts w:ascii="Verdana" w:hAnsi="Verdana"/>
          <w:bCs/>
          <w:sz w:val="20"/>
        </w:rPr>
      </w:pPr>
    </w:p>
    <w:p w:rsidR="00A65CDE" w:rsidRDefault="00A65CDE" w:rsidP="00230EFA">
      <w:pPr>
        <w:pStyle w:val="Tekstpodstawowy"/>
        <w:spacing w:line="264" w:lineRule="auto"/>
        <w:rPr>
          <w:rFonts w:ascii="Verdana" w:hAnsi="Verdana"/>
          <w:bCs/>
          <w:sz w:val="20"/>
        </w:rPr>
      </w:pPr>
    </w:p>
    <w:p w:rsidR="00F14E08" w:rsidRDefault="00F14E08"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2E400A" w:rsidRDefault="002E400A" w:rsidP="00230EFA">
      <w:pPr>
        <w:pStyle w:val="Tekstpodstawowy"/>
        <w:spacing w:line="264" w:lineRule="auto"/>
        <w:rPr>
          <w:rFonts w:ascii="Verdana" w:hAnsi="Verdana"/>
          <w:bCs/>
          <w:sz w:val="20"/>
        </w:rPr>
      </w:pPr>
    </w:p>
    <w:p w:rsidR="00BE1973" w:rsidRPr="004D18BC" w:rsidRDefault="00F3016C" w:rsidP="000D7133">
      <w:pPr>
        <w:spacing w:after="0" w:line="288" w:lineRule="auto"/>
        <w:jc w:val="both"/>
        <w:rPr>
          <w:rFonts w:ascii="Verdana" w:eastAsia="Times New Roman" w:hAnsi="Verdana"/>
          <w:bCs/>
          <w:sz w:val="16"/>
          <w:szCs w:val="16"/>
          <w:lang w:eastAsia="pl-PL"/>
        </w:rPr>
      </w:pPr>
      <w:r w:rsidRPr="004D18BC">
        <w:rPr>
          <w:rFonts w:ascii="Verdana" w:hAnsi="Verdana"/>
          <w:sz w:val="16"/>
          <w:szCs w:val="16"/>
        </w:rPr>
        <w:t xml:space="preserve">Ogłoszenie </w:t>
      </w:r>
      <w:r w:rsidR="00BE1973" w:rsidRPr="004D18BC">
        <w:rPr>
          <w:rFonts w:ascii="Verdana" w:eastAsia="Times New Roman" w:hAnsi="Verdana"/>
          <w:sz w:val="16"/>
          <w:szCs w:val="16"/>
          <w:lang w:eastAsia="pl-PL"/>
        </w:rPr>
        <w:t>podaje się do publicznej wiadomości poprzez wywieszenie</w:t>
      </w:r>
      <w:r w:rsidR="00BE1973" w:rsidRPr="004D18BC">
        <w:rPr>
          <w:rFonts w:ascii="Verdana" w:eastAsia="Times New Roman" w:hAnsi="Verdana" w:cs="Arial"/>
          <w:sz w:val="16"/>
          <w:szCs w:val="16"/>
          <w:lang w:eastAsia="pl-PL"/>
        </w:rPr>
        <w:t xml:space="preserve"> w dniach</w:t>
      </w:r>
      <w:r w:rsidR="009E5C64">
        <w:rPr>
          <w:rFonts w:ascii="Verdana" w:eastAsia="Times New Roman" w:hAnsi="Verdana" w:cs="Arial"/>
          <w:sz w:val="16"/>
          <w:szCs w:val="16"/>
          <w:lang w:eastAsia="pl-PL"/>
        </w:rPr>
        <w:t xml:space="preserve"> </w:t>
      </w:r>
      <w:r w:rsidR="009E5C64">
        <w:rPr>
          <w:rFonts w:ascii="Verdana" w:eastAsia="Times New Roman" w:hAnsi="Verdana"/>
          <w:sz w:val="16"/>
          <w:szCs w:val="16"/>
          <w:lang w:eastAsia="pl-PL"/>
        </w:rPr>
        <w:t>od</w:t>
      </w:r>
      <w:r w:rsidR="007D4FCB">
        <w:rPr>
          <w:rFonts w:ascii="Verdana" w:eastAsia="Times New Roman" w:hAnsi="Verdana"/>
          <w:sz w:val="16"/>
          <w:szCs w:val="16"/>
          <w:lang w:eastAsia="pl-PL"/>
        </w:rPr>
        <w:t xml:space="preserve"> </w:t>
      </w:r>
      <w:r w:rsidR="003545B2">
        <w:rPr>
          <w:rFonts w:ascii="Verdana" w:eastAsia="Times New Roman" w:hAnsi="Verdana"/>
          <w:sz w:val="16"/>
          <w:szCs w:val="16"/>
          <w:lang w:eastAsia="pl-PL"/>
        </w:rPr>
        <w:t>04 października</w:t>
      </w:r>
      <w:r w:rsidR="009F2BBD">
        <w:rPr>
          <w:rFonts w:ascii="Verdana" w:eastAsia="Times New Roman" w:hAnsi="Verdana"/>
          <w:sz w:val="16"/>
          <w:szCs w:val="16"/>
          <w:lang w:eastAsia="pl-PL"/>
        </w:rPr>
        <w:t xml:space="preserve"> 2023</w:t>
      </w:r>
      <w:r w:rsidR="008B76BA">
        <w:rPr>
          <w:rFonts w:ascii="Verdana" w:eastAsia="Times New Roman" w:hAnsi="Verdana"/>
          <w:sz w:val="16"/>
          <w:szCs w:val="16"/>
          <w:lang w:eastAsia="pl-PL"/>
        </w:rPr>
        <w:t xml:space="preserve"> r.</w:t>
      </w:r>
      <w:r w:rsidR="009E5C64">
        <w:rPr>
          <w:rFonts w:ascii="Verdana" w:eastAsia="Times New Roman" w:hAnsi="Verdana"/>
          <w:sz w:val="16"/>
          <w:szCs w:val="16"/>
          <w:lang w:eastAsia="pl-PL"/>
        </w:rPr>
        <w:t xml:space="preserve"> do </w:t>
      </w:r>
      <w:r w:rsidR="00A3705A">
        <w:rPr>
          <w:rFonts w:ascii="Verdana" w:eastAsia="Times New Roman" w:hAnsi="Verdana"/>
          <w:sz w:val="16"/>
          <w:szCs w:val="16"/>
          <w:lang w:eastAsia="pl-PL"/>
        </w:rPr>
        <w:t>01 listopada</w:t>
      </w:r>
      <w:r w:rsidR="009F2BBD">
        <w:rPr>
          <w:rFonts w:ascii="Verdana" w:eastAsia="Times New Roman" w:hAnsi="Verdana"/>
          <w:sz w:val="16"/>
          <w:szCs w:val="16"/>
          <w:lang w:eastAsia="pl-PL"/>
        </w:rPr>
        <w:t xml:space="preserve"> 2023</w:t>
      </w:r>
      <w:r w:rsidR="00BE1973" w:rsidRPr="004D18BC">
        <w:rPr>
          <w:rFonts w:ascii="Verdana" w:eastAsia="Times New Roman" w:hAnsi="Verdana"/>
          <w:sz w:val="16"/>
          <w:szCs w:val="16"/>
          <w:lang w:eastAsia="pl-PL"/>
        </w:rPr>
        <w:t xml:space="preserve"> </w:t>
      </w:r>
      <w:r w:rsidR="00BE1973" w:rsidRPr="004D18BC">
        <w:rPr>
          <w:rFonts w:ascii="Verdana" w:eastAsia="Times New Roman" w:hAnsi="Verdana"/>
          <w:bCs/>
          <w:sz w:val="16"/>
          <w:szCs w:val="16"/>
          <w:lang w:eastAsia="pl-PL"/>
        </w:rPr>
        <w:t>r.:</w:t>
      </w:r>
    </w:p>
    <w:p w:rsidR="00836EDA" w:rsidRPr="004D18BC" w:rsidRDefault="00836EDA" w:rsidP="000D7133">
      <w:pPr>
        <w:numPr>
          <w:ilvl w:val="0"/>
          <w:numId w:val="1"/>
        </w:numPr>
        <w:spacing w:after="0" w:line="288" w:lineRule="auto"/>
        <w:rPr>
          <w:rFonts w:ascii="Verdana" w:hAnsi="Verdana"/>
          <w:sz w:val="16"/>
          <w:szCs w:val="16"/>
        </w:rPr>
      </w:pPr>
      <w:r w:rsidRPr="004D18BC">
        <w:rPr>
          <w:rFonts w:ascii="Verdana" w:hAnsi="Verdana"/>
          <w:sz w:val="16"/>
          <w:szCs w:val="16"/>
        </w:rPr>
        <w:t>w</w:t>
      </w:r>
      <w:r w:rsidRPr="004D18BC">
        <w:rPr>
          <w:rStyle w:val="Nagwek3Znak"/>
          <w:rFonts w:ascii="Verdana" w:eastAsia="Calibri" w:hAnsi="Verdana"/>
          <w:sz w:val="16"/>
          <w:szCs w:val="16"/>
        </w:rPr>
        <w:t xml:space="preserve"> siedzibie właściwego miejscowo</w:t>
      </w:r>
      <w:r w:rsidR="003A6E9C">
        <w:rPr>
          <w:rFonts w:ascii="Verdana" w:hAnsi="Verdana"/>
          <w:sz w:val="16"/>
          <w:szCs w:val="16"/>
        </w:rPr>
        <w:t xml:space="preserve"> Urzędu Gminy/Miasta</w:t>
      </w:r>
    </w:p>
    <w:p w:rsidR="00836EDA" w:rsidRPr="004D18BC" w:rsidRDefault="00836EDA" w:rsidP="000D7133">
      <w:pPr>
        <w:numPr>
          <w:ilvl w:val="0"/>
          <w:numId w:val="1"/>
        </w:numPr>
        <w:spacing w:after="0" w:line="288" w:lineRule="auto"/>
        <w:rPr>
          <w:sz w:val="16"/>
          <w:szCs w:val="16"/>
        </w:rPr>
      </w:pPr>
      <w:r w:rsidRPr="004D18BC">
        <w:rPr>
          <w:rStyle w:val="Nagwek3Znak"/>
          <w:rFonts w:ascii="Verdana" w:eastAsia="Calibri" w:hAnsi="Verdana"/>
          <w:sz w:val="16"/>
          <w:szCs w:val="16"/>
        </w:rPr>
        <w:t>w siedzibie właściwej miejscowo Izby Rolniczej</w:t>
      </w:r>
      <w:r w:rsidRPr="004D18BC">
        <w:rPr>
          <w:rFonts w:ascii="Verdana" w:hAnsi="Verdana"/>
          <w:sz w:val="16"/>
          <w:szCs w:val="16"/>
        </w:rPr>
        <w:t xml:space="preserve"> </w:t>
      </w:r>
    </w:p>
    <w:p w:rsidR="00836EDA" w:rsidRPr="004D18BC" w:rsidRDefault="00836EDA" w:rsidP="000D7133">
      <w:pPr>
        <w:numPr>
          <w:ilvl w:val="0"/>
          <w:numId w:val="1"/>
        </w:numPr>
        <w:spacing w:after="0" w:line="288" w:lineRule="auto"/>
        <w:rPr>
          <w:sz w:val="16"/>
          <w:szCs w:val="16"/>
        </w:rPr>
      </w:pPr>
      <w:r w:rsidRPr="004D18BC">
        <w:rPr>
          <w:rFonts w:ascii="Verdana" w:hAnsi="Verdana"/>
          <w:sz w:val="16"/>
          <w:szCs w:val="16"/>
        </w:rPr>
        <w:t>w siedzibie Sekcji Zamiejscowej w Kusowie</w:t>
      </w:r>
    </w:p>
    <w:p w:rsidR="00836EDA" w:rsidRPr="004D18BC" w:rsidRDefault="009F2BBD" w:rsidP="000D7133">
      <w:pPr>
        <w:numPr>
          <w:ilvl w:val="0"/>
          <w:numId w:val="1"/>
        </w:numPr>
        <w:spacing w:after="0" w:line="288" w:lineRule="auto"/>
        <w:rPr>
          <w:rFonts w:ascii="Verdana" w:hAnsi="Verdana"/>
          <w:sz w:val="16"/>
          <w:szCs w:val="16"/>
        </w:rPr>
      </w:pPr>
      <w:r>
        <w:rPr>
          <w:rFonts w:ascii="Verdana" w:hAnsi="Verdana"/>
          <w:sz w:val="16"/>
          <w:szCs w:val="16"/>
        </w:rPr>
        <w:t xml:space="preserve">w </w:t>
      </w:r>
      <w:r w:rsidR="00836EDA" w:rsidRPr="004D18BC">
        <w:rPr>
          <w:rFonts w:ascii="Verdana" w:hAnsi="Verdana"/>
          <w:sz w:val="16"/>
          <w:szCs w:val="16"/>
        </w:rPr>
        <w:t>Oddziale Terenowym KOWR w Bydgoszczy</w:t>
      </w:r>
    </w:p>
    <w:p w:rsidR="00836EDA" w:rsidRPr="004D18BC" w:rsidRDefault="00836EDA" w:rsidP="000D7133">
      <w:pPr>
        <w:numPr>
          <w:ilvl w:val="0"/>
          <w:numId w:val="1"/>
        </w:numPr>
        <w:spacing w:after="0" w:line="288" w:lineRule="auto"/>
        <w:rPr>
          <w:sz w:val="16"/>
          <w:szCs w:val="16"/>
        </w:rPr>
      </w:pPr>
      <w:r w:rsidRPr="004D18BC">
        <w:rPr>
          <w:rFonts w:ascii="Verdana" w:hAnsi="Verdana"/>
          <w:sz w:val="16"/>
          <w:szCs w:val="16"/>
        </w:rPr>
        <w:t xml:space="preserve">na stronie internetowej </w:t>
      </w:r>
      <w:hyperlink r:id="rId15" w:history="1">
        <w:r w:rsidRPr="004D18BC">
          <w:rPr>
            <w:rStyle w:val="Hipercze"/>
            <w:rFonts w:ascii="Verdana" w:hAnsi="Verdana"/>
            <w:sz w:val="16"/>
            <w:szCs w:val="16"/>
          </w:rPr>
          <w:t>www.kowr.gov.pl</w:t>
        </w:r>
      </w:hyperlink>
    </w:p>
    <w:p w:rsidR="008C591D" w:rsidRDefault="008C591D" w:rsidP="000D7133">
      <w:pPr>
        <w:spacing w:after="0" w:line="288" w:lineRule="auto"/>
        <w:jc w:val="both"/>
        <w:rPr>
          <w:rFonts w:ascii="Verdana" w:hAnsi="Verdana"/>
          <w:sz w:val="20"/>
          <w:szCs w:val="20"/>
        </w:rPr>
      </w:pPr>
    </w:p>
    <w:p w:rsidR="00F3016C" w:rsidRDefault="00F3016C" w:rsidP="000D7133">
      <w:pPr>
        <w:pStyle w:val="Nagwek1"/>
        <w:tabs>
          <w:tab w:val="left" w:pos="708"/>
        </w:tabs>
        <w:spacing w:line="288" w:lineRule="auto"/>
        <w:rPr>
          <w:rFonts w:ascii="Verdana" w:hAnsi="Verdana" w:cs="Arial"/>
          <w:sz w:val="32"/>
          <w:szCs w:val="32"/>
        </w:rPr>
      </w:pPr>
      <w:r w:rsidRPr="00836EDA">
        <w:rPr>
          <w:rFonts w:ascii="Verdana" w:hAnsi="Verdana" w:cs="Arial"/>
          <w:sz w:val="32"/>
          <w:szCs w:val="32"/>
        </w:rPr>
        <w:lastRenderedPageBreak/>
        <w:t>POTWIERDZENIA</w:t>
      </w:r>
    </w:p>
    <w:p w:rsidR="00836EDA" w:rsidRDefault="003C3DEA" w:rsidP="000D7133">
      <w:pPr>
        <w:pStyle w:val="Tekstpodstawowy"/>
        <w:spacing w:line="288" w:lineRule="auto"/>
        <w:jc w:val="right"/>
        <w:rPr>
          <w:rFonts w:ascii="Verdana" w:hAnsi="Verdana"/>
          <w:b/>
          <w:sz w:val="20"/>
        </w:rPr>
      </w:pPr>
      <w:r>
        <w:rPr>
          <w:rFonts w:ascii="Verdana" w:hAnsi="Verdana"/>
          <w:b/>
          <w:sz w:val="20"/>
        </w:rPr>
        <w:t>BYD.WKUZ.KU.4243.</w:t>
      </w:r>
      <w:r w:rsidR="00A3705A">
        <w:rPr>
          <w:rFonts w:ascii="Verdana" w:hAnsi="Verdana"/>
          <w:b/>
          <w:sz w:val="20"/>
        </w:rPr>
        <w:t>47</w:t>
      </w:r>
      <w:r w:rsidR="009F2BBD">
        <w:rPr>
          <w:rFonts w:ascii="Verdana" w:hAnsi="Verdana"/>
          <w:b/>
          <w:sz w:val="20"/>
        </w:rPr>
        <w:t>.2023</w:t>
      </w:r>
      <w:r w:rsidR="009E5C64" w:rsidRPr="008775A9">
        <w:rPr>
          <w:rFonts w:ascii="Verdana" w:hAnsi="Verdana"/>
          <w:b/>
          <w:sz w:val="20"/>
        </w:rPr>
        <w:t>.</w:t>
      </w:r>
      <w:r w:rsidR="008775A9" w:rsidRPr="008775A9">
        <w:rPr>
          <w:rFonts w:ascii="Verdana" w:hAnsi="Verdana"/>
          <w:b/>
          <w:sz w:val="20"/>
        </w:rPr>
        <w:t>MG</w:t>
      </w:r>
      <w:r w:rsidR="008775A9" w:rsidRPr="00230EFA">
        <w:rPr>
          <w:rFonts w:ascii="Verdana" w:hAnsi="Verdana"/>
          <w:b/>
          <w:sz w:val="20"/>
        </w:rPr>
        <w:t>O</w:t>
      </w:r>
      <w:r w:rsidR="002E400A">
        <w:rPr>
          <w:rFonts w:ascii="Verdana" w:hAnsi="Verdana"/>
          <w:b/>
          <w:sz w:val="20"/>
        </w:rPr>
        <w:t>.</w:t>
      </w:r>
      <w:r w:rsidR="00A3705A">
        <w:rPr>
          <w:rFonts w:ascii="Verdana" w:hAnsi="Verdana"/>
          <w:b/>
          <w:sz w:val="20"/>
        </w:rPr>
        <w:t>2</w:t>
      </w:r>
    </w:p>
    <w:p w:rsidR="009E5C64" w:rsidRDefault="009E5C64" w:rsidP="000D7133">
      <w:pPr>
        <w:pStyle w:val="Tekstpodstawowy"/>
        <w:spacing w:line="288" w:lineRule="auto"/>
        <w:rPr>
          <w:rFonts w:ascii="Verdana" w:hAnsi="Verdana"/>
          <w:sz w:val="20"/>
        </w:rPr>
      </w:pPr>
    </w:p>
    <w:p w:rsidR="009F2BBD" w:rsidRDefault="00F3016C" w:rsidP="000D7133">
      <w:pPr>
        <w:pStyle w:val="Tekstpodstawowy"/>
        <w:spacing w:line="288" w:lineRule="auto"/>
        <w:rPr>
          <w:rFonts w:ascii="Verdana" w:hAnsi="Verdana" w:cs="Arial"/>
          <w:sz w:val="20"/>
        </w:rPr>
      </w:pPr>
      <w:r w:rsidRPr="00836EDA">
        <w:rPr>
          <w:rFonts w:ascii="Verdana" w:hAnsi="Verdana"/>
          <w:sz w:val="20"/>
        </w:rPr>
        <w:t>Ogłoszenie podaje się do publicznej wiadomości poprzez wywieszenie</w:t>
      </w:r>
      <w:r w:rsidRPr="00836EDA">
        <w:rPr>
          <w:rFonts w:ascii="Verdana" w:hAnsi="Verdana" w:cs="Arial"/>
          <w:sz w:val="20"/>
        </w:rPr>
        <w:t xml:space="preserve"> w dniach od </w:t>
      </w:r>
      <w:r w:rsidR="003545B2" w:rsidRPr="003545B2">
        <w:rPr>
          <w:rFonts w:ascii="Verdana" w:hAnsi="Verdana" w:cs="Arial"/>
          <w:sz w:val="20"/>
        </w:rPr>
        <w:t xml:space="preserve">04 października </w:t>
      </w:r>
      <w:r w:rsidR="002E400A" w:rsidRPr="002E400A">
        <w:rPr>
          <w:rFonts w:ascii="Verdana" w:hAnsi="Verdana" w:cs="Arial"/>
          <w:sz w:val="20"/>
        </w:rPr>
        <w:t>2023</w:t>
      </w:r>
      <w:r w:rsidR="008B76BA">
        <w:rPr>
          <w:rFonts w:ascii="Verdana" w:hAnsi="Verdana" w:cs="Arial"/>
          <w:sz w:val="20"/>
        </w:rPr>
        <w:t xml:space="preserve"> r.</w:t>
      </w:r>
      <w:r w:rsidR="002E400A" w:rsidRPr="002E400A">
        <w:rPr>
          <w:rFonts w:ascii="Verdana" w:hAnsi="Verdana" w:cs="Arial"/>
          <w:sz w:val="20"/>
        </w:rPr>
        <w:t xml:space="preserve"> do </w:t>
      </w:r>
      <w:r w:rsidR="00A3705A">
        <w:rPr>
          <w:rFonts w:ascii="Verdana" w:hAnsi="Verdana" w:cs="Arial"/>
          <w:sz w:val="20"/>
        </w:rPr>
        <w:t>01 listopada</w:t>
      </w:r>
      <w:r w:rsidR="002E400A" w:rsidRPr="002E400A">
        <w:rPr>
          <w:rFonts w:ascii="Verdana" w:hAnsi="Verdana" w:cs="Arial"/>
          <w:sz w:val="20"/>
        </w:rPr>
        <w:t xml:space="preserve"> 2023 </w:t>
      </w:r>
      <w:r w:rsidR="009F2BBD" w:rsidRPr="009F2BBD">
        <w:rPr>
          <w:rFonts w:ascii="Verdana" w:hAnsi="Verdana" w:cs="Arial"/>
          <w:sz w:val="20"/>
        </w:rPr>
        <w:t>r.:</w:t>
      </w:r>
    </w:p>
    <w:p w:rsidR="002E400A" w:rsidRPr="00836EDA" w:rsidRDefault="002E400A" w:rsidP="000D7133">
      <w:pPr>
        <w:pStyle w:val="Tekstpodstawowy"/>
        <w:spacing w:line="288" w:lineRule="auto"/>
        <w:rPr>
          <w:rFonts w:ascii="Verdana" w:hAnsi="Verdana" w:cs="Arial"/>
          <w:sz w:val="20"/>
        </w:rPr>
      </w:pPr>
    </w:p>
    <w:p w:rsidR="00836EDA" w:rsidRPr="001B1B7A" w:rsidRDefault="00836EDA" w:rsidP="000D7133">
      <w:pPr>
        <w:pStyle w:val="Tekstpodstawowy"/>
        <w:numPr>
          <w:ilvl w:val="0"/>
          <w:numId w:val="2"/>
        </w:numPr>
        <w:shd w:val="clear" w:color="auto" w:fill="D9D9D9"/>
        <w:tabs>
          <w:tab w:val="clear" w:pos="540"/>
        </w:tabs>
        <w:spacing w:line="288" w:lineRule="auto"/>
        <w:ind w:left="426" w:hanging="284"/>
        <w:rPr>
          <w:rFonts w:ascii="Verdana" w:hAnsi="Verdana" w:cs="Arial"/>
          <w:szCs w:val="24"/>
        </w:rPr>
      </w:pPr>
      <w:r w:rsidRPr="001B1B7A">
        <w:rPr>
          <w:rFonts w:ascii="Verdana" w:hAnsi="Verdana" w:cs="Arial"/>
          <w:szCs w:val="24"/>
        </w:rPr>
        <w:t>właściwy miejscowo urząd gminy</w:t>
      </w:r>
      <w:r w:rsidR="007D4FCB">
        <w:rPr>
          <w:rFonts w:ascii="Verdana" w:hAnsi="Verdana" w:cs="Arial"/>
          <w:szCs w:val="24"/>
        </w:rPr>
        <w:t>/miasta</w:t>
      </w:r>
    </w:p>
    <w:p w:rsidR="00836EDA" w:rsidRPr="001B1B7A" w:rsidRDefault="00836EDA" w:rsidP="000D7133">
      <w:pPr>
        <w:pStyle w:val="Tekstpodstawowy"/>
        <w:pBdr>
          <w:bottom w:val="single" w:sz="4" w:space="1" w:color="auto"/>
        </w:pBdr>
        <w:shd w:val="clear" w:color="auto" w:fill="D9D9D9"/>
        <w:tabs>
          <w:tab w:val="num" w:pos="567"/>
        </w:tabs>
        <w:spacing w:line="288" w:lineRule="auto"/>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w:t>
      </w:r>
      <w:r w:rsidR="003545B2">
        <w:rPr>
          <w:rFonts w:ascii="Verdana" w:hAnsi="Verdana" w:cs="Arial"/>
          <w:sz w:val="16"/>
          <w:szCs w:val="16"/>
        </w:rPr>
        <w:t>04.10</w:t>
      </w:r>
      <w:r w:rsidR="009F2BBD">
        <w:rPr>
          <w:rFonts w:ascii="Verdana" w:hAnsi="Verdana" w:cs="Arial"/>
          <w:sz w:val="16"/>
          <w:szCs w:val="16"/>
        </w:rPr>
        <w:t>.2023</w:t>
      </w:r>
      <w:r>
        <w:rPr>
          <w:rFonts w:ascii="Verdana" w:hAnsi="Verdana" w:cs="Arial"/>
          <w:sz w:val="16"/>
          <w:szCs w:val="16"/>
        </w:rPr>
        <w:t xml:space="preserve">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zdjęto (</w:t>
      </w:r>
      <w:r w:rsidR="00A3705A">
        <w:rPr>
          <w:rFonts w:ascii="Verdana" w:hAnsi="Verdana" w:cs="Arial"/>
          <w:sz w:val="16"/>
          <w:szCs w:val="16"/>
        </w:rPr>
        <w:t>01.11</w:t>
      </w:r>
      <w:r w:rsidR="009F2BBD">
        <w:rPr>
          <w:rFonts w:ascii="Verdana" w:hAnsi="Verdana" w:cs="Arial"/>
          <w:sz w:val="16"/>
          <w:szCs w:val="16"/>
        </w:rPr>
        <w:t>.2023</w:t>
      </w:r>
      <w:r>
        <w:rPr>
          <w:rFonts w:ascii="Verdana" w:hAnsi="Verdana" w:cs="Arial"/>
          <w:sz w:val="16"/>
          <w:szCs w:val="16"/>
        </w:rPr>
        <w:t xml:space="preserve"> </w:t>
      </w:r>
      <w:r w:rsidRPr="001B1B7A">
        <w:rPr>
          <w:rFonts w:ascii="Verdana" w:hAnsi="Verdana" w:cs="Arial"/>
          <w:sz w:val="16"/>
          <w:szCs w:val="16"/>
        </w:rPr>
        <w:t>r.)</w:t>
      </w:r>
    </w:p>
    <w:p w:rsidR="00836EDA" w:rsidRPr="001B1B7A" w:rsidRDefault="00836EDA" w:rsidP="000D7133">
      <w:pPr>
        <w:pStyle w:val="Tekstpodstawowy"/>
        <w:tabs>
          <w:tab w:val="num" w:pos="567"/>
        </w:tabs>
        <w:spacing w:line="288" w:lineRule="auto"/>
        <w:ind w:left="180" w:hanging="786"/>
        <w:rPr>
          <w:rFonts w:ascii="Verdana" w:hAnsi="Verdana" w:cs="Arial"/>
          <w:szCs w:val="24"/>
        </w:rPr>
      </w:pPr>
    </w:p>
    <w:p w:rsidR="00836EDA" w:rsidRPr="001B1B7A" w:rsidRDefault="00836EDA" w:rsidP="000D7133">
      <w:pPr>
        <w:pStyle w:val="Tekstpodstawowy"/>
        <w:tabs>
          <w:tab w:val="num" w:pos="567"/>
        </w:tabs>
        <w:spacing w:line="288" w:lineRule="auto"/>
        <w:ind w:hanging="786"/>
        <w:rPr>
          <w:rFonts w:ascii="Verdana" w:hAnsi="Verdana" w:cs="Arial"/>
          <w:szCs w:val="24"/>
        </w:rPr>
      </w:pPr>
    </w:p>
    <w:p w:rsidR="00836EDA" w:rsidRPr="001B1B7A" w:rsidRDefault="00836EDA" w:rsidP="00A3705A">
      <w:pPr>
        <w:pStyle w:val="Tekstpodstawowy"/>
        <w:tabs>
          <w:tab w:val="num" w:pos="567"/>
        </w:tabs>
        <w:spacing w:line="288" w:lineRule="auto"/>
        <w:rPr>
          <w:rFonts w:ascii="Verdana" w:hAnsi="Verdana" w:cs="Arial"/>
          <w:szCs w:val="24"/>
        </w:rPr>
      </w:pPr>
    </w:p>
    <w:p w:rsidR="00836EDA" w:rsidRDefault="00836EDA" w:rsidP="000D7133">
      <w:pPr>
        <w:pStyle w:val="Tekstpodstawowy"/>
        <w:tabs>
          <w:tab w:val="num" w:pos="567"/>
        </w:tabs>
        <w:spacing w:line="288" w:lineRule="auto"/>
        <w:rPr>
          <w:rFonts w:ascii="Verdana" w:hAnsi="Verdana" w:cs="Arial"/>
          <w:szCs w:val="24"/>
        </w:rPr>
      </w:pPr>
    </w:p>
    <w:p w:rsidR="00836EDA" w:rsidRPr="001B1B7A" w:rsidRDefault="00836EDA" w:rsidP="000D7133">
      <w:pPr>
        <w:pStyle w:val="Tekstpodstawowy"/>
        <w:tabs>
          <w:tab w:val="num" w:pos="567"/>
        </w:tabs>
        <w:spacing w:line="288" w:lineRule="auto"/>
        <w:rPr>
          <w:rFonts w:ascii="Verdana" w:hAnsi="Verdana" w:cs="Arial"/>
          <w:szCs w:val="24"/>
        </w:rPr>
      </w:pPr>
    </w:p>
    <w:p w:rsidR="00836EDA" w:rsidRPr="001B1B7A" w:rsidRDefault="00836EDA" w:rsidP="000D7133">
      <w:pPr>
        <w:pStyle w:val="Tekstpodstawowy"/>
        <w:numPr>
          <w:ilvl w:val="0"/>
          <w:numId w:val="2"/>
        </w:numPr>
        <w:shd w:val="clear" w:color="auto" w:fill="D9D9D9"/>
        <w:tabs>
          <w:tab w:val="clear" w:pos="540"/>
        </w:tabs>
        <w:spacing w:line="288" w:lineRule="auto"/>
        <w:ind w:left="426" w:hanging="284"/>
        <w:rPr>
          <w:rFonts w:ascii="Verdana" w:hAnsi="Verdana" w:cs="Arial"/>
          <w:szCs w:val="24"/>
        </w:rPr>
      </w:pPr>
      <w:r w:rsidRPr="001B1B7A">
        <w:rPr>
          <w:rFonts w:ascii="Verdana" w:hAnsi="Verdana" w:cs="Arial"/>
          <w:szCs w:val="24"/>
        </w:rPr>
        <w:t>siedziba właściwej miejscowo izby rolniczej</w:t>
      </w:r>
    </w:p>
    <w:p w:rsidR="00A3705A" w:rsidRPr="001B1B7A" w:rsidRDefault="00A3705A" w:rsidP="00A3705A">
      <w:pPr>
        <w:pStyle w:val="Tekstpodstawowy"/>
        <w:pBdr>
          <w:bottom w:val="single" w:sz="4" w:space="1" w:color="auto"/>
        </w:pBdr>
        <w:shd w:val="clear" w:color="auto" w:fill="D9D9D9"/>
        <w:tabs>
          <w:tab w:val="num" w:pos="567"/>
        </w:tabs>
        <w:spacing w:line="288" w:lineRule="auto"/>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(04.10.2023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(01.11.2023 </w:t>
      </w:r>
      <w:r w:rsidRPr="001B1B7A">
        <w:rPr>
          <w:rFonts w:ascii="Verdana" w:hAnsi="Verdana" w:cs="Arial"/>
          <w:sz w:val="16"/>
          <w:szCs w:val="16"/>
        </w:rPr>
        <w:t>r.)</w:t>
      </w:r>
    </w:p>
    <w:p w:rsidR="00836EDA" w:rsidRPr="0071305F" w:rsidRDefault="00836EDA" w:rsidP="000D7133">
      <w:pPr>
        <w:pStyle w:val="Tekstpodstawowy"/>
        <w:tabs>
          <w:tab w:val="num" w:pos="567"/>
          <w:tab w:val="left" w:pos="2895"/>
        </w:tabs>
        <w:spacing w:line="288" w:lineRule="auto"/>
        <w:ind w:left="888" w:hanging="786"/>
        <w:rPr>
          <w:rFonts w:ascii="Verdana" w:hAnsi="Verdana" w:cs="Arial"/>
          <w:szCs w:val="24"/>
        </w:rPr>
      </w:pPr>
    </w:p>
    <w:p w:rsidR="00836EDA" w:rsidRPr="0071305F" w:rsidRDefault="00836EDA" w:rsidP="000D7133">
      <w:pPr>
        <w:pStyle w:val="Tekstpodstawowy"/>
        <w:tabs>
          <w:tab w:val="num" w:pos="567"/>
        </w:tabs>
        <w:spacing w:line="288" w:lineRule="auto"/>
        <w:ind w:left="180" w:hanging="786"/>
        <w:rPr>
          <w:rFonts w:ascii="Verdana" w:hAnsi="Verdana" w:cs="Arial"/>
          <w:szCs w:val="24"/>
        </w:rPr>
      </w:pPr>
    </w:p>
    <w:p w:rsidR="00836EDA" w:rsidRPr="0071305F" w:rsidRDefault="00836EDA" w:rsidP="000D7133">
      <w:pPr>
        <w:pStyle w:val="Tekstpodstawowy"/>
        <w:tabs>
          <w:tab w:val="num" w:pos="567"/>
        </w:tabs>
        <w:spacing w:line="288" w:lineRule="auto"/>
        <w:ind w:hanging="786"/>
        <w:rPr>
          <w:rFonts w:ascii="Verdana" w:hAnsi="Verdana" w:cs="Arial"/>
          <w:szCs w:val="24"/>
        </w:rPr>
      </w:pPr>
    </w:p>
    <w:p w:rsidR="00836EDA" w:rsidRDefault="00836EDA" w:rsidP="000D7133">
      <w:pPr>
        <w:pStyle w:val="Tekstpodstawowy"/>
        <w:tabs>
          <w:tab w:val="num" w:pos="567"/>
        </w:tabs>
        <w:spacing w:line="288" w:lineRule="auto"/>
        <w:rPr>
          <w:rFonts w:ascii="Verdana" w:hAnsi="Verdana" w:cs="Arial"/>
          <w:szCs w:val="24"/>
        </w:rPr>
      </w:pPr>
    </w:p>
    <w:p w:rsidR="00836EDA" w:rsidRPr="0071305F" w:rsidRDefault="00836EDA" w:rsidP="000D7133">
      <w:pPr>
        <w:pStyle w:val="Tekstpodstawowy"/>
        <w:tabs>
          <w:tab w:val="num" w:pos="567"/>
        </w:tabs>
        <w:spacing w:line="288" w:lineRule="auto"/>
        <w:rPr>
          <w:rFonts w:ascii="Verdana" w:hAnsi="Verdana" w:cs="Arial"/>
          <w:szCs w:val="24"/>
        </w:rPr>
      </w:pPr>
    </w:p>
    <w:p w:rsidR="00836EDA" w:rsidRPr="001B1B7A" w:rsidRDefault="00836EDA" w:rsidP="000D7133">
      <w:pPr>
        <w:pStyle w:val="Tekstpodstawowy"/>
        <w:numPr>
          <w:ilvl w:val="0"/>
          <w:numId w:val="2"/>
        </w:numPr>
        <w:shd w:val="clear" w:color="auto" w:fill="D9D9D9"/>
        <w:tabs>
          <w:tab w:val="clear" w:pos="540"/>
        </w:tabs>
        <w:spacing w:line="288" w:lineRule="auto"/>
        <w:ind w:left="426" w:hanging="284"/>
        <w:jc w:val="left"/>
        <w:rPr>
          <w:rFonts w:ascii="Verdana" w:hAnsi="Verdana" w:cs="Arial"/>
          <w:szCs w:val="24"/>
        </w:rPr>
      </w:pPr>
      <w:r w:rsidRPr="001B1B7A">
        <w:rPr>
          <w:rFonts w:ascii="Verdana" w:hAnsi="Verdana" w:cs="Arial"/>
          <w:szCs w:val="24"/>
        </w:rPr>
        <w:t>S</w:t>
      </w:r>
      <w:r w:rsidR="009E5C64">
        <w:rPr>
          <w:rFonts w:ascii="Verdana" w:hAnsi="Verdana" w:cs="Arial"/>
          <w:szCs w:val="24"/>
        </w:rPr>
        <w:t>ekcja Zamiejscowa w Kusowie</w:t>
      </w:r>
    </w:p>
    <w:p w:rsidR="00A3705A" w:rsidRPr="001B1B7A" w:rsidRDefault="00A3705A" w:rsidP="00A3705A">
      <w:pPr>
        <w:pStyle w:val="Tekstpodstawowy"/>
        <w:pBdr>
          <w:bottom w:val="single" w:sz="4" w:space="1" w:color="auto"/>
        </w:pBdr>
        <w:shd w:val="clear" w:color="auto" w:fill="D9D9D9"/>
        <w:tabs>
          <w:tab w:val="num" w:pos="567"/>
        </w:tabs>
        <w:spacing w:line="288" w:lineRule="auto"/>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(04.10.2023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(01.11.2023 </w:t>
      </w:r>
      <w:r w:rsidRPr="001B1B7A">
        <w:rPr>
          <w:rFonts w:ascii="Verdana" w:hAnsi="Verdana" w:cs="Arial"/>
          <w:sz w:val="16"/>
          <w:szCs w:val="16"/>
        </w:rPr>
        <w:t>r.)</w:t>
      </w:r>
    </w:p>
    <w:p w:rsidR="00836EDA" w:rsidRPr="001B1B7A" w:rsidRDefault="00836EDA" w:rsidP="000D7133">
      <w:pPr>
        <w:pStyle w:val="Tekstpodstawowy"/>
        <w:tabs>
          <w:tab w:val="num" w:pos="567"/>
        </w:tabs>
        <w:spacing w:line="288" w:lineRule="auto"/>
        <w:rPr>
          <w:rFonts w:ascii="Verdana" w:hAnsi="Verdana" w:cs="Arial"/>
          <w:szCs w:val="24"/>
        </w:rPr>
      </w:pPr>
    </w:p>
    <w:p w:rsidR="00836EDA" w:rsidRPr="001B1B7A" w:rsidRDefault="00836EDA" w:rsidP="000D7133">
      <w:pPr>
        <w:pStyle w:val="Tekstpodstawowy"/>
        <w:tabs>
          <w:tab w:val="num" w:pos="567"/>
        </w:tabs>
        <w:spacing w:line="288" w:lineRule="auto"/>
        <w:ind w:hanging="786"/>
        <w:rPr>
          <w:rFonts w:ascii="Verdana" w:hAnsi="Verdana" w:cs="Arial"/>
          <w:szCs w:val="24"/>
        </w:rPr>
      </w:pPr>
    </w:p>
    <w:p w:rsidR="00836EDA" w:rsidRPr="001B1B7A" w:rsidRDefault="00836EDA" w:rsidP="000D7133">
      <w:pPr>
        <w:pStyle w:val="Tekstpodstawowy"/>
        <w:tabs>
          <w:tab w:val="num" w:pos="567"/>
        </w:tabs>
        <w:spacing w:line="288" w:lineRule="auto"/>
        <w:ind w:hanging="786"/>
        <w:rPr>
          <w:rFonts w:ascii="Verdana" w:hAnsi="Verdana" w:cs="Arial"/>
          <w:szCs w:val="24"/>
        </w:rPr>
      </w:pPr>
    </w:p>
    <w:p w:rsidR="00836EDA" w:rsidRPr="001B1B7A" w:rsidRDefault="00836EDA" w:rsidP="000D7133">
      <w:pPr>
        <w:pStyle w:val="Tekstpodstawowy"/>
        <w:tabs>
          <w:tab w:val="num" w:pos="567"/>
        </w:tabs>
        <w:spacing w:line="288" w:lineRule="auto"/>
        <w:ind w:hanging="786"/>
        <w:rPr>
          <w:rFonts w:ascii="Verdana" w:hAnsi="Verdana" w:cs="Arial"/>
          <w:szCs w:val="24"/>
        </w:rPr>
      </w:pPr>
    </w:p>
    <w:p w:rsidR="00836EDA" w:rsidRPr="001B1B7A" w:rsidRDefault="00836EDA" w:rsidP="000D7133">
      <w:pPr>
        <w:pStyle w:val="Tekstpodstawowy"/>
        <w:tabs>
          <w:tab w:val="num" w:pos="567"/>
        </w:tabs>
        <w:spacing w:line="288" w:lineRule="auto"/>
        <w:ind w:hanging="786"/>
        <w:rPr>
          <w:rFonts w:ascii="Verdana" w:hAnsi="Verdana" w:cs="Arial"/>
          <w:szCs w:val="24"/>
        </w:rPr>
      </w:pPr>
    </w:p>
    <w:p w:rsidR="00836EDA" w:rsidRPr="001B1B7A" w:rsidRDefault="00836EDA" w:rsidP="000D7133">
      <w:pPr>
        <w:pStyle w:val="Tekstpodstawowy"/>
        <w:numPr>
          <w:ilvl w:val="0"/>
          <w:numId w:val="2"/>
        </w:numPr>
        <w:shd w:val="clear" w:color="auto" w:fill="D9D9D9"/>
        <w:tabs>
          <w:tab w:val="clear" w:pos="540"/>
        </w:tabs>
        <w:spacing w:line="288" w:lineRule="auto"/>
        <w:ind w:left="426" w:hanging="284"/>
        <w:rPr>
          <w:rFonts w:ascii="Verdana" w:hAnsi="Verdana" w:cs="Arial"/>
          <w:szCs w:val="24"/>
        </w:rPr>
      </w:pPr>
      <w:r w:rsidRPr="001B1B7A">
        <w:rPr>
          <w:rFonts w:ascii="Verdana" w:hAnsi="Verdana" w:cs="Arial"/>
          <w:szCs w:val="24"/>
        </w:rPr>
        <w:t>siedziba KOWR OT Bydgoszcz</w:t>
      </w:r>
    </w:p>
    <w:p w:rsidR="00A3705A" w:rsidRPr="001B1B7A" w:rsidRDefault="00A3705A" w:rsidP="00A3705A">
      <w:pPr>
        <w:pStyle w:val="Tekstpodstawowy"/>
        <w:pBdr>
          <w:bottom w:val="single" w:sz="4" w:space="1" w:color="auto"/>
        </w:pBdr>
        <w:shd w:val="clear" w:color="auto" w:fill="D9D9D9"/>
        <w:tabs>
          <w:tab w:val="num" w:pos="567"/>
        </w:tabs>
        <w:spacing w:line="288" w:lineRule="auto"/>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(04.10.2023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(01.11.2023 </w:t>
      </w:r>
      <w:r w:rsidRPr="001B1B7A">
        <w:rPr>
          <w:rFonts w:ascii="Verdana" w:hAnsi="Verdana" w:cs="Arial"/>
          <w:sz w:val="16"/>
          <w:szCs w:val="16"/>
        </w:rPr>
        <w:t>r.)</w:t>
      </w:r>
    </w:p>
    <w:p w:rsidR="00836EDA" w:rsidRPr="001B1B7A" w:rsidRDefault="00836EDA" w:rsidP="000D7133">
      <w:pPr>
        <w:pStyle w:val="Tekstpodstawowy"/>
        <w:tabs>
          <w:tab w:val="num" w:pos="567"/>
        </w:tabs>
        <w:spacing w:line="288" w:lineRule="auto"/>
        <w:ind w:left="180" w:hanging="786"/>
        <w:rPr>
          <w:rFonts w:ascii="Verdana" w:hAnsi="Verdana" w:cs="Arial"/>
          <w:szCs w:val="24"/>
        </w:rPr>
      </w:pPr>
    </w:p>
    <w:p w:rsidR="00836EDA" w:rsidRPr="001B1B7A" w:rsidRDefault="00836EDA" w:rsidP="000D7133">
      <w:pPr>
        <w:pStyle w:val="Tekstpodstawowy"/>
        <w:tabs>
          <w:tab w:val="num" w:pos="567"/>
        </w:tabs>
        <w:spacing w:line="288" w:lineRule="auto"/>
        <w:ind w:left="180" w:hanging="786"/>
        <w:rPr>
          <w:rFonts w:ascii="Verdana" w:hAnsi="Verdana" w:cs="Arial"/>
          <w:szCs w:val="24"/>
        </w:rPr>
      </w:pPr>
    </w:p>
    <w:p w:rsidR="00836EDA" w:rsidRPr="001B1B7A" w:rsidRDefault="00836EDA" w:rsidP="000D7133">
      <w:pPr>
        <w:pStyle w:val="Tekstpodstawowy"/>
        <w:tabs>
          <w:tab w:val="num" w:pos="567"/>
        </w:tabs>
        <w:spacing w:line="288" w:lineRule="auto"/>
        <w:ind w:left="180" w:hanging="786"/>
        <w:rPr>
          <w:rFonts w:ascii="Verdana" w:hAnsi="Verdana" w:cs="Arial"/>
          <w:szCs w:val="24"/>
        </w:rPr>
      </w:pPr>
    </w:p>
    <w:p w:rsidR="00836EDA" w:rsidRPr="001B1B7A" w:rsidRDefault="00836EDA" w:rsidP="000D7133">
      <w:pPr>
        <w:pStyle w:val="Tekstpodstawowy"/>
        <w:tabs>
          <w:tab w:val="num" w:pos="567"/>
        </w:tabs>
        <w:spacing w:line="288" w:lineRule="auto"/>
        <w:ind w:hanging="786"/>
        <w:rPr>
          <w:rFonts w:ascii="Verdana" w:hAnsi="Verdana" w:cs="Arial"/>
          <w:szCs w:val="24"/>
        </w:rPr>
      </w:pPr>
    </w:p>
    <w:p w:rsidR="00836EDA" w:rsidRPr="001B1B7A" w:rsidRDefault="00836EDA" w:rsidP="000D7133">
      <w:pPr>
        <w:pStyle w:val="Tekstpodstawowy"/>
        <w:tabs>
          <w:tab w:val="num" w:pos="567"/>
        </w:tabs>
        <w:spacing w:line="288" w:lineRule="auto"/>
        <w:ind w:left="180" w:hanging="786"/>
        <w:rPr>
          <w:rFonts w:ascii="Verdana" w:hAnsi="Verdana" w:cs="Arial"/>
          <w:szCs w:val="24"/>
        </w:rPr>
      </w:pPr>
    </w:p>
    <w:p w:rsidR="00836EDA" w:rsidRPr="001B1B7A" w:rsidRDefault="00836EDA" w:rsidP="000D7133">
      <w:pPr>
        <w:pStyle w:val="Tekstpodstawowy"/>
        <w:numPr>
          <w:ilvl w:val="0"/>
          <w:numId w:val="2"/>
        </w:numPr>
        <w:pBdr>
          <w:bottom w:val="single" w:sz="4" w:space="1" w:color="auto"/>
        </w:pBdr>
        <w:shd w:val="clear" w:color="auto" w:fill="D9D9D9"/>
        <w:tabs>
          <w:tab w:val="clear" w:pos="540"/>
        </w:tabs>
        <w:spacing w:line="288" w:lineRule="auto"/>
        <w:ind w:left="426" w:hanging="284"/>
        <w:rPr>
          <w:rFonts w:ascii="Verdana" w:hAnsi="Verdana" w:cs="Arial"/>
          <w:szCs w:val="24"/>
        </w:rPr>
      </w:pPr>
      <w:r w:rsidRPr="001B1B7A">
        <w:rPr>
          <w:rFonts w:ascii="Verdana" w:hAnsi="Verdana" w:cs="Arial"/>
          <w:szCs w:val="24"/>
        </w:rPr>
        <w:t xml:space="preserve">publikacja w internecie na stronie: www.kowr.gov.pl </w:t>
      </w:r>
    </w:p>
    <w:p w:rsidR="00836EDA" w:rsidRPr="001B1B7A" w:rsidRDefault="00836EDA" w:rsidP="000D7133">
      <w:pPr>
        <w:keepNext/>
        <w:tabs>
          <w:tab w:val="left" w:pos="708"/>
        </w:tabs>
        <w:spacing w:after="0" w:line="288" w:lineRule="auto"/>
        <w:outlineLvl w:val="0"/>
        <w:rPr>
          <w:rFonts w:ascii="Verdana" w:hAnsi="Verdana"/>
          <w:sz w:val="18"/>
          <w:szCs w:val="18"/>
        </w:rPr>
      </w:pPr>
    </w:p>
    <w:p w:rsidR="00D120A3" w:rsidRDefault="00D120A3" w:rsidP="000D7133">
      <w:pPr>
        <w:spacing w:after="0" w:line="288" w:lineRule="auto"/>
      </w:pPr>
    </w:p>
    <w:sectPr w:rsidR="00D120A3" w:rsidSect="000E0416">
      <w:footerReference w:type="default" r:id="rId16"/>
      <w:pgSz w:w="11906" w:h="16838" w:code="9"/>
      <w:pgMar w:top="340" w:right="907" w:bottom="340" w:left="907" w:header="0" w:footer="7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4B" w:rsidRDefault="007C3A4B">
      <w:pPr>
        <w:spacing w:after="0" w:line="240" w:lineRule="auto"/>
      </w:pPr>
      <w:r>
        <w:separator/>
      </w:r>
    </w:p>
  </w:endnote>
  <w:endnote w:type="continuationSeparator" w:id="0">
    <w:p w:rsidR="007C3A4B" w:rsidRDefault="007C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lbertus Extra Bold">
    <w:altName w:val="Century Gothic"/>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EE" w:rsidRPr="00E04DEA" w:rsidRDefault="004D18BC" w:rsidP="00C936EE">
    <w:pPr>
      <w:pStyle w:val="Stopka"/>
      <w:framePr w:wrap="around" w:vAnchor="text" w:hAnchor="page" w:x="10291" w:y="219"/>
      <w:rPr>
        <w:rStyle w:val="Numerstrony"/>
        <w:rFonts w:ascii="Verdana" w:hAnsi="Verdana"/>
        <w:sz w:val="16"/>
        <w:szCs w:val="16"/>
      </w:rPr>
    </w:pPr>
    <w:r w:rsidRPr="00C936EE">
      <w:rPr>
        <w:rStyle w:val="Numerstrony"/>
        <w:rFonts w:ascii="Verdana" w:hAnsi="Verdana"/>
        <w:b/>
        <w:color w:val="FFFFFF"/>
        <w:sz w:val="16"/>
        <w:szCs w:val="16"/>
      </w:rPr>
      <w:t>Strona</w:t>
    </w:r>
    <w:r w:rsidRPr="00C936EE">
      <w:rPr>
        <w:rStyle w:val="Numerstrony"/>
        <w:rFonts w:ascii="Verdana" w:hAnsi="Verdana"/>
        <w:b/>
        <w:sz w:val="16"/>
        <w:szCs w:val="16"/>
      </w:rPr>
      <w:t xml:space="preserve"> </w:t>
    </w:r>
    <w:r w:rsidRPr="00C936EE">
      <w:rPr>
        <w:rStyle w:val="Numerstrony"/>
        <w:rFonts w:ascii="Verdana" w:hAnsi="Verdana"/>
        <w:b/>
        <w:color w:val="FFFFFF"/>
        <w:sz w:val="16"/>
        <w:szCs w:val="16"/>
      </w:rPr>
      <w:fldChar w:fldCharType="begin"/>
    </w:r>
    <w:r w:rsidRPr="00C936EE">
      <w:rPr>
        <w:rStyle w:val="Numerstrony"/>
        <w:rFonts w:ascii="Verdana" w:hAnsi="Verdana"/>
        <w:b/>
        <w:color w:val="FFFFFF"/>
        <w:sz w:val="16"/>
        <w:szCs w:val="16"/>
      </w:rPr>
      <w:instrText xml:space="preserve">PAGE  </w:instrText>
    </w:r>
    <w:r w:rsidRPr="00C936EE">
      <w:rPr>
        <w:rStyle w:val="Numerstrony"/>
        <w:rFonts w:ascii="Verdana" w:hAnsi="Verdana"/>
        <w:b/>
        <w:color w:val="FFFFFF"/>
        <w:sz w:val="16"/>
        <w:szCs w:val="16"/>
      </w:rPr>
      <w:fldChar w:fldCharType="separate"/>
    </w:r>
    <w:r w:rsidR="00E90FF1">
      <w:rPr>
        <w:rStyle w:val="Numerstrony"/>
        <w:rFonts w:ascii="Verdana" w:hAnsi="Verdana"/>
        <w:b/>
        <w:noProof/>
        <w:color w:val="FFFFFF"/>
        <w:sz w:val="16"/>
        <w:szCs w:val="16"/>
      </w:rPr>
      <w:t>6</w:t>
    </w:r>
    <w:r w:rsidRPr="00C936EE">
      <w:rPr>
        <w:rStyle w:val="Numerstrony"/>
        <w:rFonts w:ascii="Verdana" w:hAnsi="Verdana"/>
        <w:b/>
        <w:color w:val="FFFFFF"/>
        <w:sz w:val="16"/>
        <w:szCs w:val="16"/>
      </w:rPr>
      <w:fldChar w:fldCharType="end"/>
    </w:r>
  </w:p>
  <w:p w:rsidR="000E0416" w:rsidRDefault="00F3016C" w:rsidP="000E0416">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14:anchorId="67B646F9" wp14:editId="56CD9EBD">
          <wp:simplePos x="0" y="0"/>
          <wp:positionH relativeFrom="page">
            <wp:posOffset>1333500</wp:posOffset>
          </wp:positionH>
          <wp:positionV relativeFrom="page">
            <wp:posOffset>10096500</wp:posOffset>
          </wp:positionV>
          <wp:extent cx="6400800" cy="352425"/>
          <wp:effectExtent l="0" t="0" r="0" b="9525"/>
          <wp:wrapNone/>
          <wp:docPr id="3" name="Obraz 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8BC">
      <w:rPr>
        <w:rFonts w:ascii="Verdana" w:eastAsia="Times New Roman" w:hAnsi="Verdana"/>
        <w:sz w:val="16"/>
        <w:szCs w:val="16"/>
        <w:lang w:eastAsia="pl-PL"/>
      </w:rPr>
      <w:t xml:space="preserve">85-039 </w:t>
    </w:r>
    <w:r w:rsidR="004D18BC" w:rsidRPr="001B4A24">
      <w:rPr>
        <w:rFonts w:ascii="Verdana" w:eastAsia="Times New Roman" w:hAnsi="Verdana"/>
        <w:sz w:val="16"/>
        <w:szCs w:val="16"/>
        <w:lang w:eastAsia="pl-PL"/>
      </w:rPr>
      <w:t xml:space="preserve">Bydgoszcz, ul. </w:t>
    </w:r>
    <w:r w:rsidR="004D18BC">
      <w:rPr>
        <w:rFonts w:ascii="Verdana" w:eastAsia="Times New Roman" w:hAnsi="Verdana"/>
        <w:sz w:val="16"/>
        <w:szCs w:val="16"/>
        <w:lang w:eastAsia="pl-PL"/>
      </w:rPr>
      <w:t>Hetmańska 38, tel. 52-</w:t>
    </w:r>
    <w:r w:rsidR="004D18BC" w:rsidRPr="001B4A24">
      <w:rPr>
        <w:rFonts w:ascii="Verdana" w:eastAsia="Times New Roman" w:hAnsi="Verdana"/>
        <w:sz w:val="16"/>
        <w:szCs w:val="16"/>
        <w:lang w:eastAsia="pl-PL"/>
      </w:rPr>
      <w:t xml:space="preserve">52 50 801, </w:t>
    </w:r>
    <w:hyperlink r:id="rId2" w:history="1">
      <w:r w:rsidR="004D18BC" w:rsidRPr="0058200F">
        <w:rPr>
          <w:rStyle w:val="Hipercze"/>
          <w:rFonts w:ascii="Verdana" w:eastAsia="Times New Roman" w:hAnsi="Verdana"/>
          <w:sz w:val="16"/>
          <w:szCs w:val="16"/>
          <w:lang w:eastAsia="pl-PL"/>
        </w:rPr>
        <w:t>www.kowr.gov.pl</w:t>
      </w:r>
    </w:hyperlink>
    <w:r w:rsidR="004D18BC">
      <w:rPr>
        <w:rStyle w:val="Hipercze"/>
        <w:rFonts w:ascii="Verdana" w:eastAsia="Times New Roman" w:hAnsi="Verdana"/>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4B" w:rsidRDefault="007C3A4B">
      <w:pPr>
        <w:spacing w:after="0" w:line="240" w:lineRule="auto"/>
      </w:pPr>
      <w:r>
        <w:separator/>
      </w:r>
    </w:p>
  </w:footnote>
  <w:footnote w:type="continuationSeparator" w:id="0">
    <w:p w:rsidR="007C3A4B" w:rsidRDefault="007C3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nsid w:val="00000007"/>
    <w:multiLevelType w:val="multilevel"/>
    <w:tmpl w:val="00000007"/>
    <w:name w:val="WW8Num7"/>
    <w:lvl w:ilvl="0">
      <w:start w:val="1"/>
      <w:numFmt w:val="decimal"/>
      <w:lvlText w:val="%1."/>
      <w:lvlJc w:val="left"/>
      <w:pPr>
        <w:tabs>
          <w:tab w:val="num" w:pos="360"/>
        </w:tabs>
        <w:ind w:left="360" w:hanging="360"/>
      </w:pPr>
    </w:lvl>
    <w:lvl w:ilvl="1">
      <w:start w:val="1"/>
      <w:numFmt w:val="bullet"/>
      <w:lvlText w:val=""/>
      <w:lvlJc w:val="left"/>
      <w:pPr>
        <w:tabs>
          <w:tab w:val="num" w:pos="732"/>
        </w:tabs>
        <w:ind w:left="732" w:hanging="360"/>
      </w:pPr>
      <w:rPr>
        <w:rFonts w:ascii="Symbol" w:hAnsi="Symbol" w:cs="Courier New"/>
      </w:rPr>
    </w:lvl>
    <w:lvl w:ilvl="2">
      <w:start w:val="1"/>
      <w:numFmt w:val="bullet"/>
      <w:lvlText w:val=""/>
      <w:lvlJc w:val="left"/>
      <w:pPr>
        <w:tabs>
          <w:tab w:val="num" w:pos="1452"/>
        </w:tabs>
        <w:ind w:left="1452" w:hanging="360"/>
      </w:pPr>
      <w:rPr>
        <w:rFonts w:ascii="Wingdings" w:hAnsi="Wingdings"/>
      </w:rPr>
    </w:lvl>
    <w:lvl w:ilvl="3">
      <w:start w:val="1"/>
      <w:numFmt w:val="bullet"/>
      <w:lvlText w:val=""/>
      <w:lvlJc w:val="left"/>
      <w:pPr>
        <w:tabs>
          <w:tab w:val="num" w:pos="2172"/>
        </w:tabs>
        <w:ind w:left="2172" w:hanging="360"/>
      </w:pPr>
      <w:rPr>
        <w:rFonts w:ascii="Symbol" w:hAnsi="Symbol" w:cs="Courier New"/>
      </w:rPr>
    </w:lvl>
    <w:lvl w:ilvl="4">
      <w:start w:val="1"/>
      <w:numFmt w:val="bullet"/>
      <w:lvlText w:val="o"/>
      <w:lvlJc w:val="left"/>
      <w:pPr>
        <w:tabs>
          <w:tab w:val="num" w:pos="2892"/>
        </w:tabs>
        <w:ind w:left="2892" w:hanging="360"/>
      </w:pPr>
      <w:rPr>
        <w:rFonts w:ascii="Courier New" w:hAnsi="Courier New" w:cs="Courier New"/>
      </w:rPr>
    </w:lvl>
    <w:lvl w:ilvl="5">
      <w:start w:val="1"/>
      <w:numFmt w:val="bullet"/>
      <w:lvlText w:val=""/>
      <w:lvlJc w:val="left"/>
      <w:pPr>
        <w:tabs>
          <w:tab w:val="num" w:pos="3612"/>
        </w:tabs>
        <w:ind w:left="3612" w:hanging="360"/>
      </w:pPr>
      <w:rPr>
        <w:rFonts w:ascii="Wingdings" w:hAnsi="Wingdings"/>
      </w:rPr>
    </w:lvl>
    <w:lvl w:ilvl="6">
      <w:start w:val="1"/>
      <w:numFmt w:val="bullet"/>
      <w:lvlText w:val=""/>
      <w:lvlJc w:val="left"/>
      <w:pPr>
        <w:tabs>
          <w:tab w:val="num" w:pos="4332"/>
        </w:tabs>
        <w:ind w:left="4332" w:hanging="360"/>
      </w:pPr>
      <w:rPr>
        <w:rFonts w:ascii="Symbol" w:hAnsi="Symbol" w:cs="Courier New"/>
      </w:rPr>
    </w:lvl>
    <w:lvl w:ilvl="7">
      <w:start w:val="1"/>
      <w:numFmt w:val="bullet"/>
      <w:lvlText w:val="o"/>
      <w:lvlJc w:val="left"/>
      <w:pPr>
        <w:tabs>
          <w:tab w:val="num" w:pos="5052"/>
        </w:tabs>
        <w:ind w:left="5052" w:hanging="360"/>
      </w:pPr>
      <w:rPr>
        <w:rFonts w:ascii="Courier New" w:hAnsi="Courier New" w:cs="Courier New"/>
      </w:rPr>
    </w:lvl>
    <w:lvl w:ilvl="8">
      <w:start w:val="1"/>
      <w:numFmt w:val="bullet"/>
      <w:lvlText w:val=""/>
      <w:lvlJc w:val="left"/>
      <w:pPr>
        <w:tabs>
          <w:tab w:val="num" w:pos="5772"/>
        </w:tabs>
        <w:ind w:left="5772" w:hanging="360"/>
      </w:pPr>
      <w:rPr>
        <w:rFonts w:ascii="Wingdings" w:hAnsi="Wingdings"/>
      </w:rPr>
    </w:lvl>
  </w:abstractNum>
  <w:abstractNum w:abstractNumId="2">
    <w:nsid w:val="12271767"/>
    <w:multiLevelType w:val="hybridMultilevel"/>
    <w:tmpl w:val="05304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64B7A36"/>
    <w:multiLevelType w:val="hybridMultilevel"/>
    <w:tmpl w:val="87EE2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36F059C3"/>
    <w:multiLevelType w:val="hybridMultilevel"/>
    <w:tmpl w:val="49A6B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
    <w:nsid w:val="3C0F4B1D"/>
    <w:multiLevelType w:val="hybridMultilevel"/>
    <w:tmpl w:val="64EC4D2C"/>
    <w:lvl w:ilvl="0" w:tplc="FFFFFFFF">
      <w:start w:val="1"/>
      <w:numFmt w:val="decimal"/>
      <w:lvlText w:val="%1."/>
      <w:lvlJc w:val="left"/>
      <w:pPr>
        <w:tabs>
          <w:tab w:val="num" w:pos="360"/>
        </w:tabs>
        <w:ind w:left="360" w:hanging="360"/>
      </w:pPr>
    </w:lvl>
    <w:lvl w:ilvl="1" w:tplc="04150009">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nsid w:val="4A36338C"/>
    <w:multiLevelType w:val="hybridMultilevel"/>
    <w:tmpl w:val="9072F938"/>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D7E2AA5"/>
    <w:multiLevelType w:val="hybridMultilevel"/>
    <w:tmpl w:val="16F8A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5BA74C36"/>
    <w:multiLevelType w:val="singleLevel"/>
    <w:tmpl w:val="1A1865E8"/>
    <w:lvl w:ilvl="0">
      <w:numFmt w:val="bullet"/>
      <w:lvlText w:val="-"/>
      <w:lvlJc w:val="left"/>
      <w:pPr>
        <w:tabs>
          <w:tab w:val="num" w:pos="360"/>
        </w:tabs>
        <w:ind w:left="360" w:hanging="360"/>
      </w:pPr>
      <w:rPr>
        <w:rFonts w:hint="default"/>
      </w:rPr>
    </w:lvl>
  </w:abstractNum>
  <w:abstractNum w:abstractNumId="15">
    <w:nsid w:val="5DCE6F3F"/>
    <w:multiLevelType w:val="hybridMultilevel"/>
    <w:tmpl w:val="D4AA0B32"/>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9">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7893393"/>
    <w:multiLevelType w:val="hybridMultilevel"/>
    <w:tmpl w:val="5686CB6C"/>
    <w:lvl w:ilvl="0" w:tplc="0415000B">
      <w:start w:val="1"/>
      <w:numFmt w:val="bullet"/>
      <w:lvlText w:val=""/>
      <w:lvlJc w:val="left"/>
      <w:pPr>
        <w:ind w:left="720" w:hanging="360"/>
      </w:pPr>
      <w:rPr>
        <w:rFonts w:ascii="Wingdings" w:hAnsi="Wingdings" w:hint="default"/>
      </w:rPr>
    </w:lvl>
    <w:lvl w:ilvl="1" w:tplc="04150009">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818240D"/>
    <w:multiLevelType w:val="hybridMultilevel"/>
    <w:tmpl w:val="FF24B798"/>
    <w:lvl w:ilvl="0" w:tplc="620273C0">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86F26EC"/>
    <w:multiLevelType w:val="hybridMultilevel"/>
    <w:tmpl w:val="A016FA4E"/>
    <w:lvl w:ilvl="0" w:tplc="28C44D16">
      <w:start w:val="1"/>
      <w:numFmt w:val="decimal"/>
      <w:lvlText w:val="%1."/>
      <w:lvlJc w:val="left"/>
      <w:pPr>
        <w:tabs>
          <w:tab w:val="num" w:pos="720"/>
        </w:tabs>
        <w:ind w:left="720" w:hanging="360"/>
      </w:pPr>
      <w:rPr>
        <w:rFonts w:ascii="Verdana" w:eastAsia="Calibri"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2">
    <w:nsid w:val="6E5E61C3"/>
    <w:multiLevelType w:val="hybridMultilevel"/>
    <w:tmpl w:val="8A685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E262E0"/>
    <w:multiLevelType w:val="hybridMultilevel"/>
    <w:tmpl w:val="E4F08E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3"/>
  </w:num>
  <w:num w:numId="3">
    <w:abstractNumId w:val="6"/>
  </w:num>
  <w:num w:numId="4">
    <w:abstractNumId w:val="1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2"/>
  </w:num>
  <w:num w:numId="11">
    <w:abstractNumId w:val="21"/>
  </w:num>
  <w:num w:numId="12">
    <w:abstractNumId w:val="20"/>
  </w:num>
  <w:num w:numId="13">
    <w:abstractNumId w:val="4"/>
  </w:num>
  <w:num w:numId="14">
    <w:abstractNumId w:val="19"/>
  </w:num>
  <w:num w:numId="15">
    <w:abstractNumId w:val="2"/>
  </w:num>
  <w:num w:numId="16">
    <w:abstractNumId w:val="2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7"/>
  </w:num>
  <w:num w:numId="22">
    <w:abstractNumId w:val="11"/>
  </w:num>
  <w:num w:numId="23">
    <w:abstractNumId w:val="15"/>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6"/>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10"/>
    <w:lvlOverride w:ilvl="0"/>
    <w:lvlOverride w:ilvl="1"/>
    <w:lvlOverride w:ilvl="2"/>
    <w:lvlOverride w:ilvl="3"/>
    <w:lvlOverride w:ilvl="4"/>
    <w:lvlOverride w:ilvl="5"/>
    <w:lvlOverride w:ilvl="6"/>
    <w:lvlOverride w:ilvl="7"/>
    <w:lvlOverride w:ilv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0"/>
    <w:lvlOverride w:ilvl="0">
      <w:startOverride w:val="1"/>
    </w:lvlOverride>
  </w:num>
  <w:num w:numId="34">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lvlOverride w:ilvl="2"/>
    <w:lvlOverride w:ilvl="3"/>
    <w:lvlOverride w:ilvl="4"/>
    <w:lvlOverride w:ilvl="5"/>
    <w:lvlOverride w:ilvl="6"/>
    <w:lvlOverride w:ilvl="7"/>
    <w:lvlOverride w:ilvl="8"/>
  </w:num>
  <w:num w:numId="36">
    <w:abstractNumId w:val="11"/>
    <w:lvlOverride w:ilvl="0"/>
    <w:lvlOverride w:ilvl="1"/>
    <w:lvlOverride w:ilvl="2"/>
    <w:lvlOverride w:ilvl="3"/>
    <w:lvlOverride w:ilvl="4"/>
    <w:lvlOverride w:ilvl="5"/>
    <w:lvlOverride w:ilvl="6"/>
    <w:lvlOverride w:ilvl="7"/>
    <w:lvlOverride w:ilvl="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C"/>
    <w:rsid w:val="000016FB"/>
    <w:rsid w:val="00006DB0"/>
    <w:rsid w:val="00013F74"/>
    <w:rsid w:val="000162D6"/>
    <w:rsid w:val="00080787"/>
    <w:rsid w:val="000D7133"/>
    <w:rsid w:val="000E2BFA"/>
    <w:rsid w:val="00112F66"/>
    <w:rsid w:val="00115742"/>
    <w:rsid w:val="00132CF5"/>
    <w:rsid w:val="001B2198"/>
    <w:rsid w:val="001D665A"/>
    <w:rsid w:val="00230EFA"/>
    <w:rsid w:val="002357CB"/>
    <w:rsid w:val="00266672"/>
    <w:rsid w:val="00281EF5"/>
    <w:rsid w:val="00293864"/>
    <w:rsid w:val="002E400A"/>
    <w:rsid w:val="003545B2"/>
    <w:rsid w:val="003A6E9C"/>
    <w:rsid w:val="003C3DEA"/>
    <w:rsid w:val="003C5DEB"/>
    <w:rsid w:val="003D39B3"/>
    <w:rsid w:val="00441EC3"/>
    <w:rsid w:val="0044756D"/>
    <w:rsid w:val="00451065"/>
    <w:rsid w:val="00481525"/>
    <w:rsid w:val="0049129C"/>
    <w:rsid w:val="004D18BC"/>
    <w:rsid w:val="004D4110"/>
    <w:rsid w:val="00521401"/>
    <w:rsid w:val="005254D2"/>
    <w:rsid w:val="0053287C"/>
    <w:rsid w:val="005422BD"/>
    <w:rsid w:val="0056343B"/>
    <w:rsid w:val="00584312"/>
    <w:rsid w:val="005C42A8"/>
    <w:rsid w:val="005D1815"/>
    <w:rsid w:val="0062523E"/>
    <w:rsid w:val="00662448"/>
    <w:rsid w:val="0069586B"/>
    <w:rsid w:val="00746A33"/>
    <w:rsid w:val="007C3A4B"/>
    <w:rsid w:val="007C57C8"/>
    <w:rsid w:val="007C7910"/>
    <w:rsid w:val="007D4FCB"/>
    <w:rsid w:val="008036E4"/>
    <w:rsid w:val="00804BEE"/>
    <w:rsid w:val="008134DD"/>
    <w:rsid w:val="00836EDA"/>
    <w:rsid w:val="00847DF6"/>
    <w:rsid w:val="00864D31"/>
    <w:rsid w:val="00867F62"/>
    <w:rsid w:val="008775A9"/>
    <w:rsid w:val="008B76BA"/>
    <w:rsid w:val="008C591D"/>
    <w:rsid w:val="008E1C3C"/>
    <w:rsid w:val="0094470A"/>
    <w:rsid w:val="00987F13"/>
    <w:rsid w:val="009E5C64"/>
    <w:rsid w:val="009F2BBD"/>
    <w:rsid w:val="00A3705A"/>
    <w:rsid w:val="00A65CDE"/>
    <w:rsid w:val="00A755FC"/>
    <w:rsid w:val="00A7659D"/>
    <w:rsid w:val="00A841A9"/>
    <w:rsid w:val="00AC6A76"/>
    <w:rsid w:val="00AE768C"/>
    <w:rsid w:val="00AE7F14"/>
    <w:rsid w:val="00B22211"/>
    <w:rsid w:val="00B74F23"/>
    <w:rsid w:val="00BE1973"/>
    <w:rsid w:val="00BE5417"/>
    <w:rsid w:val="00BF5BCA"/>
    <w:rsid w:val="00C14B4C"/>
    <w:rsid w:val="00CC1E0C"/>
    <w:rsid w:val="00CD773D"/>
    <w:rsid w:val="00D120A3"/>
    <w:rsid w:val="00D23BA5"/>
    <w:rsid w:val="00D54D31"/>
    <w:rsid w:val="00D70009"/>
    <w:rsid w:val="00DA19C2"/>
    <w:rsid w:val="00DA7714"/>
    <w:rsid w:val="00DC4400"/>
    <w:rsid w:val="00E5748E"/>
    <w:rsid w:val="00E62118"/>
    <w:rsid w:val="00E758C7"/>
    <w:rsid w:val="00E90E6B"/>
    <w:rsid w:val="00E90FF1"/>
    <w:rsid w:val="00EA7943"/>
    <w:rsid w:val="00F14E08"/>
    <w:rsid w:val="00F3016C"/>
    <w:rsid w:val="00F36770"/>
    <w:rsid w:val="00FB3E80"/>
    <w:rsid w:val="00FF08DF"/>
    <w:rsid w:val="00FF2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2D6"/>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ustzmustliter">
    <w:name w:val="zlitustzmustliter"/>
    <w:basedOn w:val="Normalny"/>
    <w:rsid w:val="00006DB0"/>
    <w:pPr>
      <w:spacing w:before="100" w:beforeAutospacing="1" w:after="100" w:afterAutospacing="1" w:line="240" w:lineRule="auto"/>
    </w:pPr>
    <w:rPr>
      <w:rFonts w:eastAsia="Times New Roman"/>
      <w:lang w:eastAsia="pl-PL"/>
    </w:rPr>
  </w:style>
  <w:style w:type="paragraph" w:styleId="Tekstdymka">
    <w:name w:val="Balloon Text"/>
    <w:basedOn w:val="Normalny"/>
    <w:link w:val="TekstdymkaZnak"/>
    <w:uiPriority w:val="99"/>
    <w:semiHidden/>
    <w:unhideWhenUsed/>
    <w:rsid w:val="00AE76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68C"/>
    <w:rPr>
      <w:rFonts w:ascii="Tahoma" w:eastAsia="Calibri" w:hAnsi="Tahoma" w:cs="Tahoma"/>
      <w:sz w:val="16"/>
      <w:szCs w:val="16"/>
    </w:rPr>
  </w:style>
  <w:style w:type="paragraph" w:styleId="Tekstpodstawowywcity2">
    <w:name w:val="Body Text Indent 2"/>
    <w:basedOn w:val="Normalny"/>
    <w:link w:val="Tekstpodstawowywcity2Znak"/>
    <w:uiPriority w:val="99"/>
    <w:semiHidden/>
    <w:unhideWhenUsed/>
    <w:rsid w:val="00F14E0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14E0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2D6"/>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ustzmustliter">
    <w:name w:val="zlitustzmustliter"/>
    <w:basedOn w:val="Normalny"/>
    <w:rsid w:val="00006DB0"/>
    <w:pPr>
      <w:spacing w:before="100" w:beforeAutospacing="1" w:after="100" w:afterAutospacing="1" w:line="240" w:lineRule="auto"/>
    </w:pPr>
    <w:rPr>
      <w:rFonts w:eastAsia="Times New Roman"/>
      <w:lang w:eastAsia="pl-PL"/>
    </w:rPr>
  </w:style>
  <w:style w:type="paragraph" w:styleId="Tekstdymka">
    <w:name w:val="Balloon Text"/>
    <w:basedOn w:val="Normalny"/>
    <w:link w:val="TekstdymkaZnak"/>
    <w:uiPriority w:val="99"/>
    <w:semiHidden/>
    <w:unhideWhenUsed/>
    <w:rsid w:val="00AE76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68C"/>
    <w:rPr>
      <w:rFonts w:ascii="Tahoma" w:eastAsia="Calibri" w:hAnsi="Tahoma" w:cs="Tahoma"/>
      <w:sz w:val="16"/>
      <w:szCs w:val="16"/>
    </w:rPr>
  </w:style>
  <w:style w:type="paragraph" w:styleId="Tekstpodstawowywcity2">
    <w:name w:val="Body Text Indent 2"/>
    <w:basedOn w:val="Normalny"/>
    <w:link w:val="Tekstpodstawowywcity2Znak"/>
    <w:uiPriority w:val="99"/>
    <w:semiHidden/>
    <w:unhideWhenUsed/>
    <w:rsid w:val="00F14E0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14E0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176">
      <w:bodyDiv w:val="1"/>
      <w:marLeft w:val="0"/>
      <w:marRight w:val="0"/>
      <w:marTop w:val="0"/>
      <w:marBottom w:val="0"/>
      <w:divBdr>
        <w:top w:val="none" w:sz="0" w:space="0" w:color="auto"/>
        <w:left w:val="none" w:sz="0" w:space="0" w:color="auto"/>
        <w:bottom w:val="none" w:sz="0" w:space="0" w:color="auto"/>
        <w:right w:val="none" w:sz="0" w:space="0" w:color="auto"/>
      </w:divBdr>
    </w:div>
    <w:div w:id="144467676">
      <w:bodyDiv w:val="1"/>
      <w:marLeft w:val="0"/>
      <w:marRight w:val="0"/>
      <w:marTop w:val="0"/>
      <w:marBottom w:val="0"/>
      <w:divBdr>
        <w:top w:val="none" w:sz="0" w:space="0" w:color="auto"/>
        <w:left w:val="none" w:sz="0" w:space="0" w:color="auto"/>
        <w:bottom w:val="none" w:sz="0" w:space="0" w:color="auto"/>
        <w:right w:val="none" w:sz="0" w:space="0" w:color="auto"/>
      </w:divBdr>
    </w:div>
    <w:div w:id="181208171">
      <w:bodyDiv w:val="1"/>
      <w:marLeft w:val="0"/>
      <w:marRight w:val="0"/>
      <w:marTop w:val="0"/>
      <w:marBottom w:val="0"/>
      <w:divBdr>
        <w:top w:val="none" w:sz="0" w:space="0" w:color="auto"/>
        <w:left w:val="none" w:sz="0" w:space="0" w:color="auto"/>
        <w:bottom w:val="none" w:sz="0" w:space="0" w:color="auto"/>
        <w:right w:val="none" w:sz="0" w:space="0" w:color="auto"/>
      </w:divBdr>
    </w:div>
    <w:div w:id="292060354">
      <w:bodyDiv w:val="1"/>
      <w:marLeft w:val="0"/>
      <w:marRight w:val="0"/>
      <w:marTop w:val="0"/>
      <w:marBottom w:val="0"/>
      <w:divBdr>
        <w:top w:val="none" w:sz="0" w:space="0" w:color="auto"/>
        <w:left w:val="none" w:sz="0" w:space="0" w:color="auto"/>
        <w:bottom w:val="none" w:sz="0" w:space="0" w:color="auto"/>
        <w:right w:val="none" w:sz="0" w:space="0" w:color="auto"/>
      </w:divBdr>
    </w:div>
    <w:div w:id="360277395">
      <w:bodyDiv w:val="1"/>
      <w:marLeft w:val="0"/>
      <w:marRight w:val="0"/>
      <w:marTop w:val="0"/>
      <w:marBottom w:val="0"/>
      <w:divBdr>
        <w:top w:val="none" w:sz="0" w:space="0" w:color="auto"/>
        <w:left w:val="none" w:sz="0" w:space="0" w:color="auto"/>
        <w:bottom w:val="none" w:sz="0" w:space="0" w:color="auto"/>
        <w:right w:val="none" w:sz="0" w:space="0" w:color="auto"/>
      </w:divBdr>
    </w:div>
    <w:div w:id="382603889">
      <w:bodyDiv w:val="1"/>
      <w:marLeft w:val="0"/>
      <w:marRight w:val="0"/>
      <w:marTop w:val="0"/>
      <w:marBottom w:val="0"/>
      <w:divBdr>
        <w:top w:val="none" w:sz="0" w:space="0" w:color="auto"/>
        <w:left w:val="none" w:sz="0" w:space="0" w:color="auto"/>
        <w:bottom w:val="none" w:sz="0" w:space="0" w:color="auto"/>
        <w:right w:val="none" w:sz="0" w:space="0" w:color="auto"/>
      </w:divBdr>
    </w:div>
    <w:div w:id="490028452">
      <w:bodyDiv w:val="1"/>
      <w:marLeft w:val="0"/>
      <w:marRight w:val="0"/>
      <w:marTop w:val="0"/>
      <w:marBottom w:val="0"/>
      <w:divBdr>
        <w:top w:val="none" w:sz="0" w:space="0" w:color="auto"/>
        <w:left w:val="none" w:sz="0" w:space="0" w:color="auto"/>
        <w:bottom w:val="none" w:sz="0" w:space="0" w:color="auto"/>
        <w:right w:val="none" w:sz="0" w:space="0" w:color="auto"/>
      </w:divBdr>
    </w:div>
    <w:div w:id="628898451">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97016551">
      <w:bodyDiv w:val="1"/>
      <w:marLeft w:val="0"/>
      <w:marRight w:val="0"/>
      <w:marTop w:val="0"/>
      <w:marBottom w:val="0"/>
      <w:divBdr>
        <w:top w:val="none" w:sz="0" w:space="0" w:color="auto"/>
        <w:left w:val="none" w:sz="0" w:space="0" w:color="auto"/>
        <w:bottom w:val="none" w:sz="0" w:space="0" w:color="auto"/>
        <w:right w:val="none" w:sz="0" w:space="0" w:color="auto"/>
      </w:divBdr>
    </w:div>
    <w:div w:id="956836167">
      <w:bodyDiv w:val="1"/>
      <w:marLeft w:val="0"/>
      <w:marRight w:val="0"/>
      <w:marTop w:val="0"/>
      <w:marBottom w:val="0"/>
      <w:divBdr>
        <w:top w:val="none" w:sz="0" w:space="0" w:color="auto"/>
        <w:left w:val="none" w:sz="0" w:space="0" w:color="auto"/>
        <w:bottom w:val="none" w:sz="0" w:space="0" w:color="auto"/>
        <w:right w:val="none" w:sz="0" w:space="0" w:color="auto"/>
      </w:divBdr>
    </w:div>
    <w:div w:id="996614853">
      <w:bodyDiv w:val="1"/>
      <w:marLeft w:val="0"/>
      <w:marRight w:val="0"/>
      <w:marTop w:val="0"/>
      <w:marBottom w:val="0"/>
      <w:divBdr>
        <w:top w:val="none" w:sz="0" w:space="0" w:color="auto"/>
        <w:left w:val="none" w:sz="0" w:space="0" w:color="auto"/>
        <w:bottom w:val="none" w:sz="0" w:space="0" w:color="auto"/>
        <w:right w:val="none" w:sz="0" w:space="0" w:color="auto"/>
      </w:divBdr>
    </w:div>
    <w:div w:id="1028340189">
      <w:bodyDiv w:val="1"/>
      <w:marLeft w:val="0"/>
      <w:marRight w:val="0"/>
      <w:marTop w:val="0"/>
      <w:marBottom w:val="0"/>
      <w:divBdr>
        <w:top w:val="none" w:sz="0" w:space="0" w:color="auto"/>
        <w:left w:val="none" w:sz="0" w:space="0" w:color="auto"/>
        <w:bottom w:val="none" w:sz="0" w:space="0" w:color="auto"/>
        <w:right w:val="none" w:sz="0" w:space="0" w:color="auto"/>
      </w:divBdr>
    </w:div>
    <w:div w:id="1119451270">
      <w:bodyDiv w:val="1"/>
      <w:marLeft w:val="0"/>
      <w:marRight w:val="0"/>
      <w:marTop w:val="0"/>
      <w:marBottom w:val="0"/>
      <w:divBdr>
        <w:top w:val="none" w:sz="0" w:space="0" w:color="auto"/>
        <w:left w:val="none" w:sz="0" w:space="0" w:color="auto"/>
        <w:bottom w:val="none" w:sz="0" w:space="0" w:color="auto"/>
        <w:right w:val="none" w:sz="0" w:space="0" w:color="auto"/>
      </w:divBdr>
    </w:div>
    <w:div w:id="1390575402">
      <w:bodyDiv w:val="1"/>
      <w:marLeft w:val="0"/>
      <w:marRight w:val="0"/>
      <w:marTop w:val="0"/>
      <w:marBottom w:val="0"/>
      <w:divBdr>
        <w:top w:val="none" w:sz="0" w:space="0" w:color="auto"/>
        <w:left w:val="none" w:sz="0" w:space="0" w:color="auto"/>
        <w:bottom w:val="none" w:sz="0" w:space="0" w:color="auto"/>
        <w:right w:val="none" w:sz="0" w:space="0" w:color="auto"/>
      </w:divBdr>
    </w:div>
    <w:div w:id="1619723722">
      <w:bodyDiv w:val="1"/>
      <w:marLeft w:val="0"/>
      <w:marRight w:val="0"/>
      <w:marTop w:val="0"/>
      <w:marBottom w:val="0"/>
      <w:divBdr>
        <w:top w:val="none" w:sz="0" w:space="0" w:color="auto"/>
        <w:left w:val="none" w:sz="0" w:space="0" w:color="auto"/>
        <w:bottom w:val="none" w:sz="0" w:space="0" w:color="auto"/>
        <w:right w:val="none" w:sz="0" w:space="0" w:color="auto"/>
      </w:divBdr>
    </w:div>
    <w:div w:id="1675372622">
      <w:bodyDiv w:val="1"/>
      <w:marLeft w:val="0"/>
      <w:marRight w:val="0"/>
      <w:marTop w:val="0"/>
      <w:marBottom w:val="0"/>
      <w:divBdr>
        <w:top w:val="none" w:sz="0" w:space="0" w:color="auto"/>
        <w:left w:val="none" w:sz="0" w:space="0" w:color="auto"/>
        <w:bottom w:val="none" w:sz="0" w:space="0" w:color="auto"/>
        <w:right w:val="none" w:sz="0" w:space="0" w:color="auto"/>
      </w:divBdr>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880510032">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1953514409">
      <w:bodyDiv w:val="1"/>
      <w:marLeft w:val="0"/>
      <w:marRight w:val="0"/>
      <w:marTop w:val="0"/>
      <w:marBottom w:val="0"/>
      <w:divBdr>
        <w:top w:val="none" w:sz="0" w:space="0" w:color="auto"/>
        <w:left w:val="none" w:sz="0" w:space="0" w:color="auto"/>
        <w:bottom w:val="none" w:sz="0" w:space="0" w:color="auto"/>
        <w:right w:val="none" w:sz="0" w:space="0" w:color="auto"/>
      </w:divBdr>
    </w:div>
    <w:div w:id="2002191606">
      <w:bodyDiv w:val="1"/>
      <w:marLeft w:val="0"/>
      <w:marRight w:val="0"/>
      <w:marTop w:val="0"/>
      <w:marBottom w:val="0"/>
      <w:divBdr>
        <w:top w:val="none" w:sz="0" w:space="0" w:color="auto"/>
        <w:left w:val="none" w:sz="0" w:space="0" w:color="auto"/>
        <w:bottom w:val="none" w:sz="0" w:space="0" w:color="auto"/>
        <w:right w:val="none" w:sz="0" w:space="0" w:color="auto"/>
      </w:divBdr>
    </w:div>
    <w:div w:id="2015766009">
      <w:bodyDiv w:val="1"/>
      <w:marLeft w:val="0"/>
      <w:marRight w:val="0"/>
      <w:marTop w:val="0"/>
      <w:marBottom w:val="0"/>
      <w:divBdr>
        <w:top w:val="none" w:sz="0" w:space="0" w:color="auto"/>
        <w:left w:val="none" w:sz="0" w:space="0" w:color="auto"/>
        <w:bottom w:val="none" w:sz="0" w:space="0" w:color="auto"/>
        <w:right w:val="none" w:sz="0" w:space="0" w:color="auto"/>
      </w:divBdr>
    </w:div>
    <w:div w:id="2082022151">
      <w:bodyDiv w:val="1"/>
      <w:marLeft w:val="0"/>
      <w:marRight w:val="0"/>
      <w:marTop w:val="0"/>
      <w:marBottom w:val="0"/>
      <w:divBdr>
        <w:top w:val="none" w:sz="0" w:space="0" w:color="auto"/>
        <w:left w:val="none" w:sz="0" w:space="0" w:color="auto"/>
        <w:bottom w:val="none" w:sz="0" w:space="0" w:color="auto"/>
        <w:right w:val="none" w:sz="0" w:space="0" w:color="auto"/>
      </w:divBdr>
    </w:div>
    <w:div w:id="2096128946">
      <w:bodyDiv w:val="1"/>
      <w:marLeft w:val="0"/>
      <w:marRight w:val="0"/>
      <w:marTop w:val="0"/>
      <w:marBottom w:val="0"/>
      <w:divBdr>
        <w:top w:val="none" w:sz="0" w:space="0" w:color="auto"/>
        <w:left w:val="none" w:sz="0" w:space="0" w:color="auto"/>
        <w:bottom w:val="none" w:sz="0" w:space="0" w:color="auto"/>
        <w:right w:val="none" w:sz="0" w:space="0" w:color="auto"/>
      </w:divBdr>
    </w:div>
    <w:div w:id="2101633944">
      <w:bodyDiv w:val="1"/>
      <w:marLeft w:val="0"/>
      <w:marRight w:val="0"/>
      <w:marTop w:val="0"/>
      <w:marBottom w:val="0"/>
      <w:divBdr>
        <w:top w:val="none" w:sz="0" w:space="0" w:color="auto"/>
        <w:left w:val="none" w:sz="0" w:space="0" w:color="auto"/>
        <w:bottom w:val="none" w:sz="0" w:space="0" w:color="auto"/>
        <w:right w:val="none" w:sz="0" w:space="0" w:color="auto"/>
      </w:divBdr>
    </w:div>
    <w:div w:id="2137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kowr.gov.pl" TargetMode="External"/><Relationship Id="rId5" Type="http://schemas.openxmlformats.org/officeDocument/2006/relationships/settings" Target="settings.xml"/><Relationship Id="rId15" Type="http://schemas.openxmlformats.org/officeDocument/2006/relationships/hyperlink" Target="http://www.kowr.gov.pl" TargetMode="External"/><Relationship Id="rId10" Type="http://schemas.openxmlformats.org/officeDocument/2006/relationships/hyperlink" Target="http://www.kowr.gov.pl/zasob/dzierzawa-nieruchomosci/wzory%20dokumentow"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odo.gov.pl/pl/p/kontak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0F7A-57F5-4E8E-8D21-B06546C1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4651</Words>
  <Characters>27907</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Goncerzewicz Marta</dc:creator>
  <cp:lastModifiedBy>Goncerzewicz Marta</cp:lastModifiedBy>
  <cp:revision>30</cp:revision>
  <cp:lastPrinted>2023-09-26T05:55:00Z</cp:lastPrinted>
  <dcterms:created xsi:type="dcterms:W3CDTF">2022-02-01T08:45:00Z</dcterms:created>
  <dcterms:modified xsi:type="dcterms:W3CDTF">2023-09-26T05:58:00Z</dcterms:modified>
</cp:coreProperties>
</file>