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019E" w:rsidRDefault="004F019E" w:rsidP="0051258F">
      <w:pPr>
        <w:pStyle w:val="Nagwek"/>
        <w:jc w:val="both"/>
        <w:rPr>
          <w:rFonts w:ascii="Verdana" w:hAnsi="Verdana"/>
          <w:sz w:val="20"/>
          <w:szCs w:val="20"/>
        </w:rPr>
      </w:pPr>
      <w:r>
        <w:rPr>
          <w:noProof/>
          <w:lang w:eastAsia="pl-PL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-5715</wp:posOffset>
            </wp:positionH>
            <wp:positionV relativeFrom="paragraph">
              <wp:posOffset>19050</wp:posOffset>
            </wp:positionV>
            <wp:extent cx="1981200" cy="1190625"/>
            <wp:effectExtent l="0" t="0" r="0" b="9525"/>
            <wp:wrapNone/>
            <wp:docPr id="3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F019E" w:rsidRDefault="004F019E" w:rsidP="00FC3C12"/>
    <w:p w:rsidR="00D10693" w:rsidRDefault="00D10693" w:rsidP="00FC3C12"/>
    <w:p w:rsidR="00D10693" w:rsidRDefault="00D10693" w:rsidP="00FC3C12"/>
    <w:p w:rsidR="00D10693" w:rsidRPr="00A4348D" w:rsidRDefault="00D10693" w:rsidP="00FC3C12"/>
    <w:p w:rsidR="00D10693" w:rsidRDefault="00D10693" w:rsidP="00D10693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Verdana"/>
          <w:b/>
          <w:sz w:val="20"/>
          <w:szCs w:val="20"/>
          <w:u w:val="single"/>
        </w:rPr>
      </w:pPr>
      <w:r>
        <w:rPr>
          <w:rFonts w:ascii="Verdana" w:hAnsi="Verdana" w:cs="Verdana"/>
          <w:b/>
          <w:sz w:val="20"/>
          <w:szCs w:val="20"/>
          <w:u w:val="single"/>
        </w:rPr>
        <w:t>WYKAZ</w:t>
      </w:r>
      <w:r w:rsidR="00160E20">
        <w:rPr>
          <w:rFonts w:ascii="Verdana" w:hAnsi="Verdana" w:cs="Verdana"/>
          <w:b/>
          <w:sz w:val="20"/>
          <w:szCs w:val="20"/>
          <w:u w:val="single"/>
        </w:rPr>
        <w:t xml:space="preserve"> numer </w:t>
      </w:r>
      <w:r w:rsidR="00FA0ABF" w:rsidRPr="00FA0ABF">
        <w:rPr>
          <w:rFonts w:ascii="Verdana" w:hAnsi="Verdana" w:cs="Verdana"/>
          <w:b/>
          <w:sz w:val="20"/>
          <w:szCs w:val="20"/>
          <w:u w:val="single"/>
        </w:rPr>
        <w:t>BYD.WKUZ.LU.4240.159.2022.DC.21</w:t>
      </w:r>
      <w:r w:rsidR="00160E20">
        <w:rPr>
          <w:rFonts w:ascii="Verdana" w:hAnsi="Verdana" w:cs="Verdana"/>
          <w:b/>
          <w:sz w:val="20"/>
          <w:szCs w:val="20"/>
          <w:u w:val="single"/>
        </w:rPr>
        <w:t xml:space="preserve"> z dnia </w:t>
      </w:r>
      <w:r w:rsidR="00FA0ABF">
        <w:rPr>
          <w:rFonts w:ascii="Verdana" w:hAnsi="Verdana" w:cs="Verdana"/>
          <w:b/>
          <w:sz w:val="20"/>
          <w:szCs w:val="20"/>
          <w:u w:val="single"/>
        </w:rPr>
        <w:t>12.06</w:t>
      </w:r>
      <w:r w:rsidR="00FD16A3">
        <w:rPr>
          <w:rFonts w:ascii="Verdana" w:hAnsi="Verdana" w:cs="Verdana"/>
          <w:b/>
          <w:sz w:val="20"/>
          <w:szCs w:val="20"/>
          <w:u w:val="single"/>
        </w:rPr>
        <w:t>.2024</w:t>
      </w:r>
      <w:r w:rsidRPr="00D10693">
        <w:rPr>
          <w:rFonts w:ascii="Verdana" w:hAnsi="Verdana" w:cs="Verdana"/>
          <w:b/>
          <w:sz w:val="20"/>
          <w:szCs w:val="20"/>
          <w:u w:val="single"/>
        </w:rPr>
        <w:t xml:space="preserve"> r.</w:t>
      </w:r>
    </w:p>
    <w:p w:rsidR="00C85C6A" w:rsidRPr="00D10693" w:rsidRDefault="00C85C6A" w:rsidP="00D10693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Verdana"/>
          <w:b/>
          <w:sz w:val="20"/>
          <w:szCs w:val="20"/>
          <w:u w:val="single"/>
        </w:rPr>
      </w:pPr>
    </w:p>
    <w:p w:rsidR="00D10693" w:rsidRPr="00D10693" w:rsidRDefault="00D10693" w:rsidP="00D10693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Verdana"/>
          <w:b/>
          <w:sz w:val="20"/>
          <w:szCs w:val="20"/>
        </w:rPr>
      </w:pPr>
      <w:r w:rsidRPr="00D10693">
        <w:rPr>
          <w:rFonts w:ascii="Verdana" w:hAnsi="Verdana" w:cs="Verdana"/>
          <w:b/>
          <w:sz w:val="20"/>
          <w:szCs w:val="20"/>
        </w:rPr>
        <w:t>Krajowy Ośrodek Wsparcia Rolnictwa</w:t>
      </w:r>
    </w:p>
    <w:p w:rsidR="00344D55" w:rsidRDefault="00D10693" w:rsidP="00344D55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Verdana"/>
          <w:sz w:val="20"/>
          <w:szCs w:val="20"/>
        </w:rPr>
      </w:pPr>
      <w:r w:rsidRPr="00D10693">
        <w:rPr>
          <w:rFonts w:ascii="Verdana" w:hAnsi="Verdana" w:cs="Verdana"/>
          <w:b/>
          <w:sz w:val="20"/>
          <w:szCs w:val="20"/>
        </w:rPr>
        <w:t>Oddział Terenowy w Bydgoszczy</w:t>
      </w:r>
    </w:p>
    <w:p w:rsidR="00344D55" w:rsidRPr="00344D55" w:rsidRDefault="00344D55" w:rsidP="00344D55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Verdana"/>
          <w:sz w:val="20"/>
          <w:szCs w:val="20"/>
        </w:rPr>
      </w:pPr>
    </w:p>
    <w:p w:rsidR="008E5E11" w:rsidRPr="00344D55" w:rsidRDefault="00344D55" w:rsidP="00F02F25">
      <w:pPr>
        <w:jc w:val="center"/>
        <w:rPr>
          <w:rFonts w:ascii="Verdana" w:hAnsi="Verdana" w:cs="Verdana"/>
          <w:sz w:val="20"/>
          <w:szCs w:val="20"/>
        </w:rPr>
      </w:pPr>
      <w:r w:rsidRPr="00344D55">
        <w:rPr>
          <w:rFonts w:ascii="Verdana" w:hAnsi="Verdana" w:cs="Verdana"/>
          <w:sz w:val="20"/>
          <w:szCs w:val="20"/>
        </w:rPr>
        <w:t xml:space="preserve">podaje do publicznej wiadomości wykaz </w:t>
      </w:r>
      <w:r w:rsidR="00280201">
        <w:rPr>
          <w:rFonts w:ascii="Verdana" w:hAnsi="Verdana" w:cs="Verdana"/>
          <w:sz w:val="20"/>
          <w:szCs w:val="20"/>
        </w:rPr>
        <w:t>nieruchomości przeznaczonych</w:t>
      </w:r>
      <w:r w:rsidRPr="00344D55">
        <w:rPr>
          <w:rFonts w:ascii="Verdana" w:hAnsi="Verdana" w:cs="Verdana"/>
          <w:sz w:val="20"/>
          <w:szCs w:val="20"/>
        </w:rPr>
        <w:t xml:space="preserve"> do sprzedaży.</w:t>
      </w:r>
    </w:p>
    <w:p w:rsidR="00344D55" w:rsidRPr="00280201" w:rsidRDefault="00280201" w:rsidP="00280201">
      <w:pPr>
        <w:pStyle w:val="Akapitzlist"/>
        <w:numPr>
          <w:ilvl w:val="0"/>
          <w:numId w:val="30"/>
        </w:numPr>
        <w:jc w:val="both"/>
        <w:rPr>
          <w:rFonts w:ascii="Verdana" w:hAnsi="Verdana" w:cs="Verdana"/>
          <w:b/>
          <w:sz w:val="20"/>
          <w:szCs w:val="20"/>
        </w:rPr>
      </w:pPr>
      <w:r w:rsidRPr="00280201">
        <w:rPr>
          <w:rFonts w:ascii="Verdana" w:hAnsi="Verdana" w:cs="Verdana"/>
          <w:sz w:val="20"/>
          <w:szCs w:val="20"/>
        </w:rPr>
        <w:t>Przedmiotem sprzedaży jest nieruchomość</w:t>
      </w:r>
      <w:r w:rsidR="0051329C">
        <w:rPr>
          <w:rFonts w:ascii="Verdana" w:hAnsi="Verdana" w:cs="Verdana"/>
          <w:sz w:val="20"/>
          <w:szCs w:val="20"/>
        </w:rPr>
        <w:t xml:space="preserve"> gruntowa</w:t>
      </w:r>
      <w:r w:rsidRPr="00280201">
        <w:rPr>
          <w:rFonts w:ascii="Verdana" w:hAnsi="Verdana" w:cs="Verdana"/>
          <w:sz w:val="20"/>
          <w:szCs w:val="20"/>
        </w:rPr>
        <w:t>, niezabudowana położona</w:t>
      </w:r>
      <w:r w:rsidR="00344D55" w:rsidRPr="00280201">
        <w:rPr>
          <w:rFonts w:ascii="Verdana" w:hAnsi="Verdana" w:cs="Verdana"/>
          <w:sz w:val="20"/>
          <w:szCs w:val="20"/>
        </w:rPr>
        <w:t xml:space="preserve"> na terenie województwa kujawsko-pomorskiego, powiat </w:t>
      </w:r>
      <w:r w:rsidR="000D58BC" w:rsidRPr="00280201">
        <w:rPr>
          <w:rFonts w:ascii="Verdana" w:hAnsi="Verdana" w:cs="Verdana"/>
          <w:sz w:val="20"/>
          <w:szCs w:val="20"/>
        </w:rPr>
        <w:t>Żnin</w:t>
      </w:r>
      <w:r w:rsidR="00344D55" w:rsidRPr="00280201">
        <w:rPr>
          <w:rFonts w:ascii="Verdana" w:hAnsi="Verdana" w:cs="Verdana"/>
          <w:sz w:val="20"/>
          <w:szCs w:val="20"/>
        </w:rPr>
        <w:t xml:space="preserve">, gmina </w:t>
      </w:r>
      <w:r w:rsidR="00FA0ABF">
        <w:rPr>
          <w:rFonts w:ascii="Verdana" w:hAnsi="Verdana" w:cs="Verdana"/>
          <w:b/>
          <w:sz w:val="20"/>
          <w:szCs w:val="20"/>
        </w:rPr>
        <w:t>Rogowo</w:t>
      </w:r>
      <w:r w:rsidR="00344D55" w:rsidRPr="00280201">
        <w:rPr>
          <w:rFonts w:ascii="Verdana" w:hAnsi="Verdana" w:cs="Verdana"/>
          <w:sz w:val="20"/>
          <w:szCs w:val="20"/>
        </w:rPr>
        <w:t xml:space="preserve">, obręb </w:t>
      </w:r>
      <w:r w:rsidR="00FA0ABF">
        <w:rPr>
          <w:rFonts w:ascii="Verdana" w:hAnsi="Verdana" w:cs="Verdana"/>
          <w:b/>
          <w:sz w:val="20"/>
          <w:szCs w:val="20"/>
        </w:rPr>
        <w:t>Złotniki</w:t>
      </w:r>
      <w:r w:rsidR="00344D55" w:rsidRPr="00280201">
        <w:rPr>
          <w:rFonts w:ascii="Verdana" w:hAnsi="Verdana" w:cs="Verdana"/>
          <w:b/>
          <w:i/>
          <w:sz w:val="20"/>
          <w:szCs w:val="20"/>
        </w:rPr>
        <w:t xml:space="preserve"> </w:t>
      </w:r>
      <w:r w:rsidR="006755D0" w:rsidRPr="00280201">
        <w:rPr>
          <w:rFonts w:ascii="Verdana" w:hAnsi="Verdana" w:cs="Verdana"/>
          <w:sz w:val="20"/>
          <w:szCs w:val="20"/>
        </w:rPr>
        <w:t>oznaczona w </w:t>
      </w:r>
      <w:r w:rsidR="00344D55" w:rsidRPr="00280201">
        <w:rPr>
          <w:rFonts w:ascii="Verdana" w:hAnsi="Verdana" w:cs="Verdana"/>
          <w:sz w:val="20"/>
          <w:szCs w:val="20"/>
        </w:rPr>
        <w:t xml:space="preserve">ewidencji gruntów, jako </w:t>
      </w:r>
      <w:r w:rsidR="00344D55" w:rsidRPr="00B61D74">
        <w:rPr>
          <w:rFonts w:ascii="Verdana" w:hAnsi="Verdana" w:cs="Verdana"/>
          <w:b/>
          <w:sz w:val="20"/>
          <w:szCs w:val="20"/>
        </w:rPr>
        <w:t xml:space="preserve">działka o nr </w:t>
      </w:r>
      <w:r w:rsidR="00FA0ABF">
        <w:rPr>
          <w:rFonts w:ascii="Verdana" w:hAnsi="Verdana" w:cs="Verdana"/>
          <w:b/>
          <w:sz w:val="20"/>
          <w:szCs w:val="20"/>
        </w:rPr>
        <w:t>84</w:t>
      </w:r>
      <w:r w:rsidR="00344D55" w:rsidRPr="00280201">
        <w:rPr>
          <w:rFonts w:ascii="Verdana" w:hAnsi="Verdana" w:cs="Verdana"/>
          <w:b/>
          <w:sz w:val="20"/>
          <w:szCs w:val="20"/>
        </w:rPr>
        <w:t xml:space="preserve"> </w:t>
      </w:r>
      <w:r w:rsidR="00344D55" w:rsidRPr="00280201">
        <w:rPr>
          <w:rFonts w:ascii="Verdana" w:hAnsi="Verdana" w:cs="Verdana"/>
          <w:sz w:val="20"/>
          <w:szCs w:val="20"/>
        </w:rPr>
        <w:t xml:space="preserve">o powierzchni </w:t>
      </w:r>
      <w:r w:rsidR="00FA0ABF">
        <w:rPr>
          <w:rFonts w:ascii="Verdana" w:hAnsi="Verdana" w:cs="Verdana"/>
          <w:b/>
          <w:sz w:val="20"/>
          <w:szCs w:val="20"/>
        </w:rPr>
        <w:t>0,0144</w:t>
      </w:r>
      <w:r w:rsidRPr="00280201">
        <w:rPr>
          <w:rFonts w:ascii="Verdana" w:hAnsi="Verdana" w:cs="Verdana"/>
          <w:b/>
          <w:sz w:val="20"/>
          <w:szCs w:val="20"/>
        </w:rPr>
        <w:t xml:space="preserve"> ha</w:t>
      </w:r>
      <w:r w:rsidR="00344D55" w:rsidRPr="00280201">
        <w:rPr>
          <w:rFonts w:ascii="Verdana" w:hAnsi="Verdana" w:cs="Verdana"/>
          <w:b/>
          <w:sz w:val="20"/>
          <w:szCs w:val="20"/>
        </w:rPr>
        <w:t>,</w:t>
      </w:r>
      <w:r w:rsidR="001A4D34">
        <w:rPr>
          <w:rFonts w:ascii="Verdana" w:hAnsi="Verdana" w:cs="Verdana"/>
          <w:sz w:val="20"/>
          <w:szCs w:val="20"/>
        </w:rPr>
        <w:t xml:space="preserve"> (w </w:t>
      </w:r>
      <w:r w:rsidR="00344D55" w:rsidRPr="00280201">
        <w:rPr>
          <w:rFonts w:ascii="Verdana" w:hAnsi="Verdana" w:cs="Verdana"/>
          <w:sz w:val="20"/>
          <w:szCs w:val="20"/>
        </w:rPr>
        <w:t>tym</w:t>
      </w:r>
      <w:r w:rsidR="001A4D34">
        <w:rPr>
          <w:rFonts w:ascii="Verdana" w:hAnsi="Verdana" w:cs="Verdana"/>
          <w:sz w:val="20"/>
          <w:szCs w:val="20"/>
        </w:rPr>
        <w:t> </w:t>
      </w:r>
      <w:r w:rsidR="00090406" w:rsidRPr="00280201">
        <w:rPr>
          <w:rFonts w:ascii="Verdana" w:hAnsi="Verdana" w:cs="Verdana"/>
          <w:sz w:val="20"/>
          <w:szCs w:val="20"/>
        </w:rPr>
        <w:t>użytki i ich klasy w/g </w:t>
      </w:r>
      <w:r w:rsidR="00C85C6A" w:rsidRPr="00280201">
        <w:rPr>
          <w:rFonts w:ascii="Verdana" w:hAnsi="Verdana" w:cs="Verdana"/>
          <w:sz w:val="20"/>
          <w:szCs w:val="20"/>
        </w:rPr>
        <w:t>danych z </w:t>
      </w:r>
      <w:r w:rsidR="00344D55" w:rsidRPr="00280201">
        <w:rPr>
          <w:rFonts w:ascii="Verdana" w:hAnsi="Verdana" w:cs="Verdana"/>
          <w:sz w:val="20"/>
          <w:szCs w:val="20"/>
        </w:rPr>
        <w:t>ewidencji gruntów:</w:t>
      </w:r>
      <w:r w:rsidR="00344D55" w:rsidRPr="00280201">
        <w:rPr>
          <w:rFonts w:ascii="Verdana" w:hAnsi="Verdana" w:cs="Verdana"/>
          <w:b/>
          <w:sz w:val="20"/>
          <w:szCs w:val="20"/>
        </w:rPr>
        <w:t xml:space="preserve"> R</w:t>
      </w:r>
      <w:r w:rsidR="00FA0ABF">
        <w:rPr>
          <w:rFonts w:ascii="Verdana" w:hAnsi="Verdana" w:cs="Verdana"/>
          <w:b/>
          <w:sz w:val="20"/>
          <w:szCs w:val="20"/>
        </w:rPr>
        <w:t>IVa</w:t>
      </w:r>
      <w:r w:rsidR="00264A5E">
        <w:rPr>
          <w:rFonts w:ascii="Verdana" w:hAnsi="Verdana" w:cs="Verdana"/>
          <w:b/>
          <w:sz w:val="20"/>
          <w:szCs w:val="20"/>
        </w:rPr>
        <w:t>-</w:t>
      </w:r>
      <w:r w:rsidR="00FA0ABF">
        <w:rPr>
          <w:rFonts w:ascii="Verdana" w:hAnsi="Verdana" w:cs="Verdana"/>
          <w:b/>
          <w:sz w:val="20"/>
          <w:szCs w:val="20"/>
        </w:rPr>
        <w:t>0,0144</w:t>
      </w:r>
      <w:r w:rsidR="00344D55" w:rsidRPr="00280201">
        <w:rPr>
          <w:rFonts w:ascii="Verdana" w:hAnsi="Verdana" w:cs="Verdana"/>
          <w:b/>
          <w:sz w:val="20"/>
          <w:szCs w:val="20"/>
        </w:rPr>
        <w:t xml:space="preserve"> ha),  </w:t>
      </w:r>
      <w:r w:rsidR="00344D55" w:rsidRPr="00280201">
        <w:rPr>
          <w:rFonts w:ascii="Verdana" w:hAnsi="Verdana" w:cs="Verdana"/>
          <w:sz w:val="20"/>
          <w:szCs w:val="20"/>
        </w:rPr>
        <w:t>dla której Wydział Ksiąg Wieczy</w:t>
      </w:r>
      <w:r w:rsidR="000D58BC" w:rsidRPr="00280201">
        <w:rPr>
          <w:rFonts w:ascii="Verdana" w:hAnsi="Verdana" w:cs="Verdana"/>
          <w:sz w:val="20"/>
          <w:szCs w:val="20"/>
        </w:rPr>
        <w:t>stych Sądu Rejonowego w Żninie prowadz</w:t>
      </w:r>
      <w:r w:rsidR="000B3F87">
        <w:rPr>
          <w:rFonts w:ascii="Verdana" w:hAnsi="Verdana" w:cs="Verdana"/>
          <w:sz w:val="20"/>
          <w:szCs w:val="20"/>
        </w:rPr>
        <w:t>i księgę wieczystą BY1Z/00014942</w:t>
      </w:r>
      <w:r w:rsidR="00FA0ABF">
        <w:rPr>
          <w:rFonts w:ascii="Verdana" w:hAnsi="Verdana" w:cs="Verdana"/>
          <w:sz w:val="20"/>
          <w:szCs w:val="20"/>
        </w:rPr>
        <w:t>/4</w:t>
      </w:r>
      <w:r w:rsidR="00344D55" w:rsidRPr="00280201">
        <w:rPr>
          <w:rFonts w:ascii="Verdana" w:hAnsi="Verdana" w:cs="Verdana"/>
          <w:sz w:val="20"/>
          <w:szCs w:val="20"/>
        </w:rPr>
        <w:t>.</w:t>
      </w:r>
    </w:p>
    <w:p w:rsidR="00344D55" w:rsidRPr="00404C6E" w:rsidRDefault="001C495B" w:rsidP="00404C6E">
      <w:pPr>
        <w:ind w:left="360"/>
        <w:jc w:val="both"/>
        <w:rPr>
          <w:rFonts w:ascii="Verdana" w:hAnsi="Verdana" w:cs="Verdana"/>
          <w:b/>
          <w:sz w:val="20"/>
          <w:szCs w:val="20"/>
        </w:rPr>
      </w:pPr>
      <w:r>
        <w:rPr>
          <w:rFonts w:ascii="Verdana" w:hAnsi="Verdana" w:cs="Verdana"/>
          <w:b/>
          <w:sz w:val="20"/>
          <w:szCs w:val="20"/>
        </w:rPr>
        <w:t>W</w:t>
      </w:r>
      <w:r w:rsidR="00A304C8">
        <w:rPr>
          <w:rFonts w:ascii="Verdana" w:hAnsi="Verdana" w:cs="Verdana"/>
          <w:b/>
          <w:sz w:val="20"/>
          <w:szCs w:val="20"/>
        </w:rPr>
        <w:t>ywoławcza</w:t>
      </w:r>
      <w:r>
        <w:rPr>
          <w:rFonts w:ascii="Verdana" w:hAnsi="Verdana" w:cs="Verdana"/>
          <w:b/>
          <w:sz w:val="20"/>
          <w:szCs w:val="20"/>
        </w:rPr>
        <w:t xml:space="preserve"> cena</w:t>
      </w:r>
      <w:r w:rsidR="00344D55" w:rsidRPr="003652C5">
        <w:rPr>
          <w:rFonts w:ascii="Verdana" w:hAnsi="Verdana" w:cs="Verdana"/>
          <w:b/>
          <w:sz w:val="20"/>
          <w:szCs w:val="20"/>
        </w:rPr>
        <w:t xml:space="preserve"> sprzedaży </w:t>
      </w:r>
      <w:r w:rsidR="00FA0ABF">
        <w:rPr>
          <w:rFonts w:ascii="Verdana" w:hAnsi="Verdana" w:cs="Verdana"/>
          <w:b/>
          <w:sz w:val="20"/>
          <w:szCs w:val="20"/>
        </w:rPr>
        <w:t>wynosi 2</w:t>
      </w:r>
      <w:r w:rsidR="00F26629">
        <w:rPr>
          <w:rFonts w:ascii="Verdana" w:hAnsi="Verdana" w:cs="Verdana"/>
          <w:b/>
          <w:sz w:val="20"/>
          <w:szCs w:val="20"/>
        </w:rPr>
        <w:t xml:space="preserve"> 5</w:t>
      </w:r>
      <w:r w:rsidR="006755D0" w:rsidRPr="003652C5">
        <w:rPr>
          <w:rFonts w:ascii="Verdana" w:hAnsi="Verdana" w:cs="Verdana"/>
          <w:b/>
          <w:sz w:val="20"/>
          <w:szCs w:val="20"/>
        </w:rPr>
        <w:t xml:space="preserve">00,00 zł </w:t>
      </w:r>
      <w:r w:rsidR="00FA0ABF">
        <w:rPr>
          <w:rFonts w:ascii="Verdana" w:hAnsi="Verdana" w:cs="Verdana"/>
          <w:b/>
          <w:sz w:val="20"/>
          <w:szCs w:val="20"/>
        </w:rPr>
        <w:t>(słownie: dwa tysiące</w:t>
      </w:r>
      <w:r w:rsidR="00F26629">
        <w:rPr>
          <w:rFonts w:ascii="Verdana" w:hAnsi="Verdana" w:cs="Verdana"/>
          <w:b/>
          <w:sz w:val="20"/>
          <w:szCs w:val="20"/>
        </w:rPr>
        <w:t xml:space="preserve"> pięćset</w:t>
      </w:r>
      <w:r w:rsidR="00344D55" w:rsidRPr="003652C5">
        <w:rPr>
          <w:rFonts w:ascii="Verdana" w:hAnsi="Verdana" w:cs="Verdana"/>
          <w:b/>
          <w:sz w:val="20"/>
          <w:szCs w:val="20"/>
        </w:rPr>
        <w:t xml:space="preserve"> złotych, 00/100). </w:t>
      </w:r>
    </w:p>
    <w:p w:rsidR="006926F8" w:rsidRDefault="00864DBC" w:rsidP="00280201">
      <w:pPr>
        <w:ind w:left="360"/>
        <w:jc w:val="both"/>
        <w:rPr>
          <w:rFonts w:ascii="Verdana" w:hAnsi="Verdana" w:cs="Verdana"/>
          <w:sz w:val="20"/>
          <w:szCs w:val="20"/>
        </w:rPr>
      </w:pPr>
      <w:r w:rsidRPr="00864DBC">
        <w:rPr>
          <w:rFonts w:ascii="Verdana" w:hAnsi="Verdana" w:cs="Verdana"/>
          <w:sz w:val="20"/>
          <w:szCs w:val="20"/>
        </w:rPr>
        <w:t>Dla nieruchomości nie obowiązuje miejscowy plan zagospodarowania przestrzennego gminy. Zgodnie ze studium uwarunkowań i kierunków zagospodar</w:t>
      </w:r>
      <w:r w:rsidR="00FA0ABF">
        <w:rPr>
          <w:rFonts w:ascii="Verdana" w:hAnsi="Verdana" w:cs="Verdana"/>
          <w:sz w:val="20"/>
          <w:szCs w:val="20"/>
        </w:rPr>
        <w:t>owania przestrzennego gminy Rogowo działka została ujęta jako tereny rolnicze niższych klas bonitacyjnych (IV-VI)</w:t>
      </w:r>
      <w:r w:rsidRPr="00864DBC">
        <w:rPr>
          <w:rFonts w:ascii="Verdana" w:hAnsi="Verdana" w:cs="Verdana"/>
          <w:sz w:val="20"/>
          <w:szCs w:val="20"/>
        </w:rPr>
        <w:t>. Nieruchomość posiada dostęp do drogi publicznej.</w:t>
      </w:r>
    </w:p>
    <w:p w:rsidR="00280201" w:rsidRPr="00280201" w:rsidRDefault="00FA0ABF" w:rsidP="00280201">
      <w:pPr>
        <w:pStyle w:val="Akapitzlist"/>
        <w:numPr>
          <w:ilvl w:val="0"/>
          <w:numId w:val="30"/>
        </w:numPr>
        <w:jc w:val="both"/>
        <w:rPr>
          <w:rFonts w:ascii="Verdana" w:hAnsi="Verdana" w:cs="Verdana"/>
          <w:b/>
          <w:sz w:val="20"/>
          <w:szCs w:val="20"/>
        </w:rPr>
      </w:pPr>
      <w:r w:rsidRPr="00FA0ABF">
        <w:rPr>
          <w:rFonts w:ascii="Verdana" w:hAnsi="Verdana" w:cs="Verdana"/>
          <w:sz w:val="20"/>
          <w:szCs w:val="20"/>
        </w:rPr>
        <w:t xml:space="preserve">Przedmiotem sprzedaży jest nieruchomość gruntowa, niezabudowana położona na terenie województwa kujawsko-pomorskiego, powiat Żnin, gmina </w:t>
      </w:r>
      <w:r w:rsidRPr="00FA0ABF">
        <w:rPr>
          <w:rFonts w:ascii="Verdana" w:hAnsi="Verdana" w:cs="Verdana"/>
          <w:b/>
          <w:sz w:val="20"/>
          <w:szCs w:val="20"/>
        </w:rPr>
        <w:t>Rogowo</w:t>
      </w:r>
      <w:r w:rsidRPr="00FA0ABF">
        <w:rPr>
          <w:rFonts w:ascii="Verdana" w:hAnsi="Verdana" w:cs="Verdana"/>
          <w:sz w:val="20"/>
          <w:szCs w:val="20"/>
        </w:rPr>
        <w:t xml:space="preserve">, obręb </w:t>
      </w:r>
      <w:r w:rsidRPr="00FA0ABF">
        <w:rPr>
          <w:rFonts w:ascii="Verdana" w:hAnsi="Verdana" w:cs="Verdana"/>
          <w:b/>
          <w:sz w:val="20"/>
          <w:szCs w:val="20"/>
        </w:rPr>
        <w:t>Złotniki</w:t>
      </w:r>
      <w:r w:rsidRPr="00FA0ABF">
        <w:rPr>
          <w:rFonts w:ascii="Verdana" w:hAnsi="Verdana" w:cs="Verdana"/>
          <w:b/>
          <w:i/>
          <w:sz w:val="20"/>
          <w:szCs w:val="20"/>
        </w:rPr>
        <w:t xml:space="preserve"> </w:t>
      </w:r>
      <w:r w:rsidRPr="00FA0ABF">
        <w:rPr>
          <w:rFonts w:ascii="Verdana" w:hAnsi="Verdana" w:cs="Verdana"/>
          <w:sz w:val="20"/>
          <w:szCs w:val="20"/>
        </w:rPr>
        <w:t xml:space="preserve">oznaczona w ewidencji gruntów, jako </w:t>
      </w:r>
      <w:r w:rsidRPr="00FA0ABF">
        <w:rPr>
          <w:rFonts w:ascii="Verdana" w:hAnsi="Verdana" w:cs="Verdana"/>
          <w:b/>
          <w:sz w:val="20"/>
          <w:szCs w:val="20"/>
        </w:rPr>
        <w:t xml:space="preserve">działka o nr </w:t>
      </w:r>
      <w:r w:rsidR="00492314">
        <w:rPr>
          <w:rFonts w:ascii="Verdana" w:hAnsi="Verdana" w:cs="Verdana"/>
          <w:b/>
          <w:sz w:val="20"/>
          <w:szCs w:val="20"/>
        </w:rPr>
        <w:t>202</w:t>
      </w:r>
      <w:r w:rsidRPr="00FA0ABF">
        <w:rPr>
          <w:rFonts w:ascii="Verdana" w:hAnsi="Verdana" w:cs="Verdana"/>
          <w:b/>
          <w:sz w:val="20"/>
          <w:szCs w:val="20"/>
        </w:rPr>
        <w:t xml:space="preserve"> </w:t>
      </w:r>
      <w:r w:rsidRPr="00FA0ABF">
        <w:rPr>
          <w:rFonts w:ascii="Verdana" w:hAnsi="Verdana" w:cs="Verdana"/>
          <w:sz w:val="20"/>
          <w:szCs w:val="20"/>
        </w:rPr>
        <w:t xml:space="preserve">o powierzchni </w:t>
      </w:r>
      <w:r w:rsidR="00492314">
        <w:rPr>
          <w:rFonts w:ascii="Verdana" w:hAnsi="Verdana" w:cs="Verdana"/>
          <w:b/>
          <w:sz w:val="20"/>
          <w:szCs w:val="20"/>
        </w:rPr>
        <w:t>0,0439</w:t>
      </w:r>
      <w:r w:rsidRPr="00FA0ABF">
        <w:rPr>
          <w:rFonts w:ascii="Verdana" w:hAnsi="Verdana" w:cs="Verdana"/>
          <w:b/>
          <w:sz w:val="20"/>
          <w:szCs w:val="20"/>
        </w:rPr>
        <w:t xml:space="preserve"> ha,</w:t>
      </w:r>
      <w:r w:rsidRPr="00FA0ABF">
        <w:rPr>
          <w:rFonts w:ascii="Verdana" w:hAnsi="Verdana" w:cs="Verdana"/>
          <w:sz w:val="20"/>
          <w:szCs w:val="20"/>
        </w:rPr>
        <w:t xml:space="preserve"> (w tym użytki i ich klasy w/g danych z ewidencji gruntów:</w:t>
      </w:r>
      <w:r w:rsidRPr="00FA0ABF">
        <w:rPr>
          <w:rFonts w:ascii="Verdana" w:hAnsi="Verdana" w:cs="Verdana"/>
          <w:b/>
          <w:sz w:val="20"/>
          <w:szCs w:val="20"/>
        </w:rPr>
        <w:t xml:space="preserve"> R</w:t>
      </w:r>
      <w:r w:rsidR="00492314">
        <w:rPr>
          <w:rFonts w:ascii="Verdana" w:hAnsi="Verdana" w:cs="Verdana"/>
          <w:b/>
          <w:sz w:val="20"/>
          <w:szCs w:val="20"/>
        </w:rPr>
        <w:t>III</w:t>
      </w:r>
      <w:r w:rsidRPr="00FA0ABF">
        <w:rPr>
          <w:rFonts w:ascii="Verdana" w:hAnsi="Verdana" w:cs="Verdana"/>
          <w:b/>
          <w:sz w:val="20"/>
          <w:szCs w:val="20"/>
        </w:rPr>
        <w:t>a-</w:t>
      </w:r>
      <w:r w:rsidR="00492314">
        <w:rPr>
          <w:rFonts w:ascii="Verdana" w:hAnsi="Verdana" w:cs="Verdana"/>
          <w:b/>
          <w:sz w:val="20"/>
          <w:szCs w:val="20"/>
        </w:rPr>
        <w:t>0,0439</w:t>
      </w:r>
      <w:r w:rsidRPr="00FA0ABF">
        <w:rPr>
          <w:rFonts w:ascii="Verdana" w:hAnsi="Verdana" w:cs="Verdana"/>
          <w:b/>
          <w:sz w:val="20"/>
          <w:szCs w:val="20"/>
        </w:rPr>
        <w:t xml:space="preserve"> ha),  </w:t>
      </w:r>
      <w:r w:rsidRPr="00FA0ABF">
        <w:rPr>
          <w:rFonts w:ascii="Verdana" w:hAnsi="Verdana" w:cs="Verdana"/>
          <w:sz w:val="20"/>
          <w:szCs w:val="20"/>
        </w:rPr>
        <w:t>dla której Wydział Ksiąg Wieczystych Sądu Rejonowego w Żninie prowadz</w:t>
      </w:r>
      <w:r w:rsidR="00492314">
        <w:rPr>
          <w:rFonts w:ascii="Verdana" w:hAnsi="Verdana" w:cs="Verdana"/>
          <w:sz w:val="20"/>
          <w:szCs w:val="20"/>
        </w:rPr>
        <w:t>i księgę wieczystą BY1Z/00015049/1</w:t>
      </w:r>
      <w:r w:rsidR="00280201" w:rsidRPr="00280201">
        <w:rPr>
          <w:rFonts w:ascii="Verdana" w:hAnsi="Verdana" w:cs="Verdana"/>
          <w:sz w:val="20"/>
          <w:szCs w:val="20"/>
        </w:rPr>
        <w:t>.</w:t>
      </w:r>
    </w:p>
    <w:p w:rsidR="00280201" w:rsidRPr="00404C6E" w:rsidRDefault="00280201" w:rsidP="00404C6E">
      <w:pPr>
        <w:ind w:left="360"/>
        <w:jc w:val="both"/>
        <w:rPr>
          <w:rFonts w:ascii="Verdana" w:hAnsi="Verdana" w:cs="Verdana"/>
          <w:b/>
          <w:sz w:val="20"/>
          <w:szCs w:val="20"/>
        </w:rPr>
      </w:pPr>
      <w:r>
        <w:rPr>
          <w:rFonts w:ascii="Verdana" w:hAnsi="Verdana" w:cs="Verdana"/>
          <w:b/>
          <w:sz w:val="20"/>
          <w:szCs w:val="20"/>
        </w:rPr>
        <w:t>Wywoławcza cena</w:t>
      </w:r>
      <w:r w:rsidRPr="003652C5">
        <w:rPr>
          <w:rFonts w:ascii="Verdana" w:hAnsi="Verdana" w:cs="Verdana"/>
          <w:b/>
          <w:sz w:val="20"/>
          <w:szCs w:val="20"/>
        </w:rPr>
        <w:t xml:space="preserve"> sprzedaży </w:t>
      </w:r>
      <w:r w:rsidR="00492314">
        <w:rPr>
          <w:rFonts w:ascii="Verdana" w:hAnsi="Verdana" w:cs="Verdana"/>
          <w:b/>
          <w:sz w:val="20"/>
          <w:szCs w:val="20"/>
        </w:rPr>
        <w:t>wynosi 4 5</w:t>
      </w:r>
      <w:r w:rsidRPr="003652C5">
        <w:rPr>
          <w:rFonts w:ascii="Verdana" w:hAnsi="Verdana" w:cs="Verdana"/>
          <w:b/>
          <w:sz w:val="20"/>
          <w:szCs w:val="20"/>
        </w:rPr>
        <w:t xml:space="preserve">00,00 zł </w:t>
      </w:r>
      <w:r w:rsidR="00492314">
        <w:rPr>
          <w:rFonts w:ascii="Verdana" w:hAnsi="Verdana" w:cs="Verdana"/>
          <w:b/>
          <w:sz w:val="20"/>
          <w:szCs w:val="20"/>
        </w:rPr>
        <w:t>(słownie: cztery tysiące pięćset</w:t>
      </w:r>
      <w:r w:rsidR="00864DBC">
        <w:rPr>
          <w:rFonts w:ascii="Verdana" w:hAnsi="Verdana" w:cs="Verdana"/>
          <w:b/>
          <w:sz w:val="20"/>
          <w:szCs w:val="20"/>
        </w:rPr>
        <w:t xml:space="preserve"> złotych, 00/100).</w:t>
      </w:r>
    </w:p>
    <w:p w:rsidR="00280201" w:rsidRDefault="00492314" w:rsidP="00280201">
      <w:pPr>
        <w:ind w:left="360"/>
        <w:jc w:val="both"/>
        <w:rPr>
          <w:rFonts w:ascii="Verdana" w:hAnsi="Verdana" w:cs="Verdana"/>
          <w:sz w:val="20"/>
          <w:szCs w:val="20"/>
        </w:rPr>
      </w:pPr>
      <w:r w:rsidRPr="00492314">
        <w:rPr>
          <w:rFonts w:ascii="Verdana" w:hAnsi="Verdana" w:cs="Verdana"/>
          <w:sz w:val="20"/>
          <w:szCs w:val="20"/>
        </w:rPr>
        <w:t>Dla nieruchomości nie obowiązuje miejscowy plan zagospodarowania przestrzennego gminy. Zgodnie ze studium uwarunkowań i kierunków zagospodarowania przestrzennego gminy Rogowo działka został</w:t>
      </w:r>
      <w:r>
        <w:rPr>
          <w:rFonts w:ascii="Verdana" w:hAnsi="Verdana" w:cs="Verdana"/>
          <w:sz w:val="20"/>
          <w:szCs w:val="20"/>
        </w:rPr>
        <w:t>a ujęta jako tereny zabudowy zagrodowej</w:t>
      </w:r>
      <w:r w:rsidRPr="00492314">
        <w:rPr>
          <w:rFonts w:ascii="Verdana" w:hAnsi="Verdana" w:cs="Verdana"/>
          <w:sz w:val="20"/>
          <w:szCs w:val="20"/>
        </w:rPr>
        <w:t>. Nieruchomość posiada dostęp do drogi publicznej.</w:t>
      </w:r>
    </w:p>
    <w:p w:rsidR="00492314" w:rsidRPr="00280201" w:rsidRDefault="00492314" w:rsidP="00492314">
      <w:pPr>
        <w:pStyle w:val="Akapitzlist"/>
        <w:numPr>
          <w:ilvl w:val="0"/>
          <w:numId w:val="30"/>
        </w:numPr>
        <w:jc w:val="both"/>
        <w:rPr>
          <w:rFonts w:ascii="Verdana" w:hAnsi="Verdana" w:cs="Verdana"/>
          <w:b/>
          <w:sz w:val="20"/>
          <w:szCs w:val="20"/>
        </w:rPr>
      </w:pPr>
      <w:r w:rsidRPr="00FA0ABF">
        <w:rPr>
          <w:rFonts w:ascii="Verdana" w:hAnsi="Verdana" w:cs="Verdana"/>
          <w:sz w:val="20"/>
          <w:szCs w:val="20"/>
        </w:rPr>
        <w:t xml:space="preserve">Przedmiotem sprzedaży jest nieruchomość gruntowa, niezabudowana położona na terenie województwa kujawsko-pomorskiego, powiat Żnin, gmina </w:t>
      </w:r>
      <w:r w:rsidRPr="00FA0ABF">
        <w:rPr>
          <w:rFonts w:ascii="Verdana" w:hAnsi="Verdana" w:cs="Verdana"/>
          <w:b/>
          <w:sz w:val="20"/>
          <w:szCs w:val="20"/>
        </w:rPr>
        <w:t>Rogowo</w:t>
      </w:r>
      <w:r w:rsidRPr="00FA0ABF">
        <w:rPr>
          <w:rFonts w:ascii="Verdana" w:hAnsi="Verdana" w:cs="Verdana"/>
          <w:sz w:val="20"/>
          <w:szCs w:val="20"/>
        </w:rPr>
        <w:t xml:space="preserve">, obręb </w:t>
      </w:r>
      <w:r w:rsidRPr="00FA0ABF">
        <w:rPr>
          <w:rFonts w:ascii="Verdana" w:hAnsi="Verdana" w:cs="Verdana"/>
          <w:b/>
          <w:sz w:val="20"/>
          <w:szCs w:val="20"/>
        </w:rPr>
        <w:t>Złotniki</w:t>
      </w:r>
      <w:r w:rsidRPr="00FA0ABF">
        <w:rPr>
          <w:rFonts w:ascii="Verdana" w:hAnsi="Verdana" w:cs="Verdana"/>
          <w:b/>
          <w:i/>
          <w:sz w:val="20"/>
          <w:szCs w:val="20"/>
        </w:rPr>
        <w:t xml:space="preserve"> </w:t>
      </w:r>
      <w:r w:rsidRPr="00FA0ABF">
        <w:rPr>
          <w:rFonts w:ascii="Verdana" w:hAnsi="Verdana" w:cs="Verdana"/>
          <w:sz w:val="20"/>
          <w:szCs w:val="20"/>
        </w:rPr>
        <w:t xml:space="preserve">oznaczona w ewidencji gruntów, jako </w:t>
      </w:r>
      <w:r w:rsidRPr="00FA0ABF">
        <w:rPr>
          <w:rFonts w:ascii="Verdana" w:hAnsi="Verdana" w:cs="Verdana"/>
          <w:b/>
          <w:sz w:val="20"/>
          <w:szCs w:val="20"/>
        </w:rPr>
        <w:t xml:space="preserve">działka o nr </w:t>
      </w:r>
      <w:r>
        <w:rPr>
          <w:rFonts w:ascii="Verdana" w:hAnsi="Verdana" w:cs="Verdana"/>
          <w:b/>
          <w:sz w:val="20"/>
          <w:szCs w:val="20"/>
        </w:rPr>
        <w:t>274</w:t>
      </w:r>
      <w:r w:rsidRPr="00FA0ABF">
        <w:rPr>
          <w:rFonts w:ascii="Verdana" w:hAnsi="Verdana" w:cs="Verdana"/>
          <w:b/>
          <w:sz w:val="20"/>
          <w:szCs w:val="20"/>
        </w:rPr>
        <w:t xml:space="preserve"> </w:t>
      </w:r>
      <w:r w:rsidRPr="00FA0ABF">
        <w:rPr>
          <w:rFonts w:ascii="Verdana" w:hAnsi="Verdana" w:cs="Verdana"/>
          <w:sz w:val="20"/>
          <w:szCs w:val="20"/>
        </w:rPr>
        <w:t xml:space="preserve">o powierzchni </w:t>
      </w:r>
      <w:r>
        <w:rPr>
          <w:rFonts w:ascii="Verdana" w:hAnsi="Verdana" w:cs="Verdana"/>
          <w:b/>
          <w:sz w:val="20"/>
          <w:szCs w:val="20"/>
        </w:rPr>
        <w:t>0,0187</w:t>
      </w:r>
      <w:r w:rsidRPr="00FA0ABF">
        <w:rPr>
          <w:rFonts w:ascii="Verdana" w:hAnsi="Verdana" w:cs="Verdana"/>
          <w:b/>
          <w:sz w:val="20"/>
          <w:szCs w:val="20"/>
        </w:rPr>
        <w:t xml:space="preserve"> ha,</w:t>
      </w:r>
      <w:r w:rsidRPr="00FA0ABF">
        <w:rPr>
          <w:rFonts w:ascii="Verdana" w:hAnsi="Verdana" w:cs="Verdana"/>
          <w:sz w:val="20"/>
          <w:szCs w:val="20"/>
        </w:rPr>
        <w:t xml:space="preserve"> (w tym użytki i ich klasy w/g danych z ewidencji gruntów:</w:t>
      </w:r>
      <w:r w:rsidRPr="00FA0ABF">
        <w:rPr>
          <w:rFonts w:ascii="Verdana" w:hAnsi="Verdana" w:cs="Verdana"/>
          <w:b/>
          <w:sz w:val="20"/>
          <w:szCs w:val="20"/>
        </w:rPr>
        <w:t xml:space="preserve"> R</w:t>
      </w:r>
      <w:r>
        <w:rPr>
          <w:rFonts w:ascii="Verdana" w:hAnsi="Verdana" w:cs="Verdana"/>
          <w:b/>
          <w:sz w:val="20"/>
          <w:szCs w:val="20"/>
        </w:rPr>
        <w:t>III</w:t>
      </w:r>
      <w:r w:rsidRPr="00FA0ABF">
        <w:rPr>
          <w:rFonts w:ascii="Verdana" w:hAnsi="Verdana" w:cs="Verdana"/>
          <w:b/>
          <w:sz w:val="20"/>
          <w:szCs w:val="20"/>
        </w:rPr>
        <w:t>a-</w:t>
      </w:r>
      <w:r>
        <w:rPr>
          <w:rFonts w:ascii="Verdana" w:hAnsi="Verdana" w:cs="Verdana"/>
          <w:b/>
          <w:sz w:val="20"/>
          <w:szCs w:val="20"/>
        </w:rPr>
        <w:t>0,0187</w:t>
      </w:r>
      <w:r w:rsidRPr="00FA0ABF">
        <w:rPr>
          <w:rFonts w:ascii="Verdana" w:hAnsi="Verdana" w:cs="Verdana"/>
          <w:b/>
          <w:sz w:val="20"/>
          <w:szCs w:val="20"/>
        </w:rPr>
        <w:t xml:space="preserve"> ha),  </w:t>
      </w:r>
      <w:r w:rsidRPr="00FA0ABF">
        <w:rPr>
          <w:rFonts w:ascii="Verdana" w:hAnsi="Verdana" w:cs="Verdana"/>
          <w:sz w:val="20"/>
          <w:szCs w:val="20"/>
        </w:rPr>
        <w:t>dla której Wydział Ksiąg Wieczystych Sądu Rejonowego w Żninie prowadz</w:t>
      </w:r>
      <w:r>
        <w:rPr>
          <w:rFonts w:ascii="Verdana" w:hAnsi="Verdana" w:cs="Verdana"/>
          <w:sz w:val="20"/>
          <w:szCs w:val="20"/>
        </w:rPr>
        <w:t>i księgę wieczystą BY1Z/00015112/4</w:t>
      </w:r>
      <w:r w:rsidRPr="00280201">
        <w:rPr>
          <w:rFonts w:ascii="Verdana" w:hAnsi="Verdana" w:cs="Verdana"/>
          <w:sz w:val="20"/>
          <w:szCs w:val="20"/>
        </w:rPr>
        <w:t>.</w:t>
      </w:r>
    </w:p>
    <w:p w:rsidR="00492314" w:rsidRPr="00404C6E" w:rsidRDefault="00492314" w:rsidP="00492314">
      <w:pPr>
        <w:ind w:left="360"/>
        <w:jc w:val="both"/>
        <w:rPr>
          <w:rFonts w:ascii="Verdana" w:hAnsi="Verdana" w:cs="Verdana"/>
          <w:b/>
          <w:sz w:val="20"/>
          <w:szCs w:val="20"/>
        </w:rPr>
      </w:pPr>
      <w:r>
        <w:rPr>
          <w:rFonts w:ascii="Verdana" w:hAnsi="Verdana" w:cs="Verdana"/>
          <w:b/>
          <w:sz w:val="20"/>
          <w:szCs w:val="20"/>
        </w:rPr>
        <w:t>Wywoławcza cena</w:t>
      </w:r>
      <w:r w:rsidRPr="003652C5">
        <w:rPr>
          <w:rFonts w:ascii="Verdana" w:hAnsi="Verdana" w:cs="Verdana"/>
          <w:b/>
          <w:sz w:val="20"/>
          <w:szCs w:val="20"/>
        </w:rPr>
        <w:t xml:space="preserve"> sprzedaży </w:t>
      </w:r>
      <w:r w:rsidR="00F26629">
        <w:rPr>
          <w:rFonts w:ascii="Verdana" w:hAnsi="Verdana" w:cs="Verdana"/>
          <w:b/>
          <w:sz w:val="20"/>
          <w:szCs w:val="20"/>
        </w:rPr>
        <w:t>wynosi 3 0</w:t>
      </w:r>
      <w:r w:rsidRPr="003652C5">
        <w:rPr>
          <w:rFonts w:ascii="Verdana" w:hAnsi="Verdana" w:cs="Verdana"/>
          <w:b/>
          <w:sz w:val="20"/>
          <w:szCs w:val="20"/>
        </w:rPr>
        <w:t xml:space="preserve">00,00 zł </w:t>
      </w:r>
      <w:r>
        <w:rPr>
          <w:rFonts w:ascii="Verdana" w:hAnsi="Verdana" w:cs="Verdana"/>
          <w:b/>
          <w:sz w:val="20"/>
          <w:szCs w:val="20"/>
        </w:rPr>
        <w:t>(sł</w:t>
      </w:r>
      <w:r w:rsidR="00F26629">
        <w:rPr>
          <w:rFonts w:ascii="Verdana" w:hAnsi="Verdana" w:cs="Verdana"/>
          <w:b/>
          <w:sz w:val="20"/>
          <w:szCs w:val="20"/>
        </w:rPr>
        <w:t xml:space="preserve">ownie: trzy tysiące </w:t>
      </w:r>
      <w:r>
        <w:rPr>
          <w:rFonts w:ascii="Verdana" w:hAnsi="Verdana" w:cs="Verdana"/>
          <w:b/>
          <w:sz w:val="20"/>
          <w:szCs w:val="20"/>
        </w:rPr>
        <w:t>złotych, 00/100).</w:t>
      </w:r>
    </w:p>
    <w:p w:rsidR="00195AE0" w:rsidRDefault="00492314" w:rsidP="00492314">
      <w:pPr>
        <w:ind w:left="360"/>
        <w:jc w:val="both"/>
        <w:rPr>
          <w:rFonts w:ascii="Verdana" w:hAnsi="Verdana" w:cs="Verdana"/>
          <w:sz w:val="20"/>
          <w:szCs w:val="20"/>
        </w:rPr>
      </w:pPr>
      <w:r w:rsidRPr="00492314">
        <w:rPr>
          <w:rFonts w:ascii="Verdana" w:hAnsi="Verdana" w:cs="Verdana"/>
          <w:sz w:val="20"/>
          <w:szCs w:val="20"/>
        </w:rPr>
        <w:t>Dla nieruchomości nie obowiązuje miejscowy plan zagospodarowania przestrzennego gminy. Zgodnie ze studium uwarunkowań i kierunków zagospodarowania przestrzennego gminy Rogowo działka został</w:t>
      </w:r>
      <w:r>
        <w:rPr>
          <w:rFonts w:ascii="Verdana" w:hAnsi="Verdana" w:cs="Verdana"/>
          <w:sz w:val="20"/>
          <w:szCs w:val="20"/>
        </w:rPr>
        <w:t>a ujęta jako tereny zabudowy zagrodowej</w:t>
      </w:r>
      <w:r w:rsidRPr="00492314">
        <w:rPr>
          <w:rFonts w:ascii="Verdana" w:hAnsi="Verdana" w:cs="Verdana"/>
          <w:sz w:val="20"/>
          <w:szCs w:val="20"/>
        </w:rPr>
        <w:t>. Nieruchomość posiada dostęp do drogi publicznej.</w:t>
      </w:r>
    </w:p>
    <w:p w:rsidR="008C469A" w:rsidRDefault="008C469A" w:rsidP="00344D55">
      <w:pPr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lastRenderedPageBreak/>
        <w:t>Cena</w:t>
      </w:r>
      <w:r w:rsidR="00D37E65">
        <w:t xml:space="preserve"> </w:t>
      </w:r>
      <w:r w:rsidR="00F02F25" w:rsidRPr="008C469A">
        <w:rPr>
          <w:rFonts w:ascii="Verdana" w:hAnsi="Verdana" w:cs="Verdana"/>
          <w:sz w:val="20"/>
          <w:szCs w:val="20"/>
        </w:rPr>
        <w:t>zawiera</w:t>
      </w:r>
      <w:r w:rsidR="00404C6E" w:rsidRPr="008C469A">
        <w:rPr>
          <w:rFonts w:ascii="Verdana" w:hAnsi="Verdana" w:cs="Verdana"/>
          <w:sz w:val="20"/>
          <w:szCs w:val="20"/>
        </w:rPr>
        <w:t xml:space="preserve"> koszty przygotow</w:t>
      </w:r>
      <w:r>
        <w:rPr>
          <w:rFonts w:ascii="Verdana" w:hAnsi="Verdana" w:cs="Verdana"/>
          <w:sz w:val="20"/>
          <w:szCs w:val="20"/>
        </w:rPr>
        <w:t>ania nieruchomości do sprzedaży.</w:t>
      </w:r>
    </w:p>
    <w:p w:rsidR="00344D55" w:rsidRPr="008C469A" w:rsidRDefault="004C0BF3" w:rsidP="00344D55">
      <w:pPr>
        <w:jc w:val="both"/>
        <w:rPr>
          <w:rFonts w:ascii="Verdana" w:hAnsi="Verdana" w:cs="Verdana"/>
          <w:sz w:val="20"/>
          <w:szCs w:val="20"/>
        </w:rPr>
      </w:pPr>
      <w:r w:rsidRPr="00F02F25">
        <w:rPr>
          <w:rFonts w:ascii="Verdana" w:hAnsi="Verdana" w:cs="Verdana"/>
          <w:b/>
          <w:sz w:val="20"/>
          <w:szCs w:val="20"/>
          <w:u w:val="single"/>
        </w:rPr>
        <w:t>Termin i warunki przetargu zostaną podane do publicznej wiadomości w odrębnym ogłoszeniu.</w:t>
      </w:r>
    </w:p>
    <w:p w:rsidR="00344D55" w:rsidRPr="00344D55" w:rsidRDefault="00344D55" w:rsidP="00344D55">
      <w:pPr>
        <w:jc w:val="both"/>
        <w:rPr>
          <w:rFonts w:ascii="Verdana" w:hAnsi="Verdana" w:cs="Verdana"/>
          <w:sz w:val="20"/>
          <w:szCs w:val="20"/>
        </w:rPr>
      </w:pPr>
      <w:r w:rsidRPr="00344D55">
        <w:rPr>
          <w:rFonts w:ascii="Verdana" w:hAnsi="Verdana" w:cs="Verdana"/>
          <w:sz w:val="20"/>
          <w:szCs w:val="20"/>
        </w:rPr>
        <w:t>Na podstawie art. 29 ust. 4 ustawy z dnia 19 października 1991 roku o gospodarowaniu nieruchomościami rolnymi Skarbu Państwa (</w:t>
      </w:r>
      <w:r w:rsidR="00F26629" w:rsidRPr="00F26629">
        <w:rPr>
          <w:rFonts w:ascii="Verdana" w:hAnsi="Verdana" w:cs="Verdana"/>
          <w:sz w:val="20"/>
          <w:szCs w:val="20"/>
        </w:rPr>
        <w:t>tekst jednolity Dz. U. z 2024 r., poz. 589 z późn. zm.</w:t>
      </w:r>
      <w:r w:rsidRPr="00344D55">
        <w:rPr>
          <w:rFonts w:ascii="Verdana" w:hAnsi="Verdana" w:cs="Verdana"/>
          <w:sz w:val="20"/>
          <w:szCs w:val="20"/>
        </w:rPr>
        <w:t xml:space="preserve">) KOWR przysługuje prawo pierwokupu na rzecz Skarbu Państwa przy odsprzedaży nieruchomości przez nabywcę w </w:t>
      </w:r>
      <w:r w:rsidR="00C85C6A">
        <w:rPr>
          <w:rFonts w:ascii="Verdana" w:hAnsi="Verdana" w:cs="Verdana"/>
          <w:sz w:val="20"/>
          <w:szCs w:val="20"/>
        </w:rPr>
        <w:t>okresie 5 </w:t>
      </w:r>
      <w:r w:rsidRPr="00344D55">
        <w:rPr>
          <w:rFonts w:ascii="Verdana" w:hAnsi="Verdana" w:cs="Verdana"/>
          <w:sz w:val="20"/>
          <w:szCs w:val="20"/>
        </w:rPr>
        <w:t>lat od nabycia tej nieruchomości od KOWR.</w:t>
      </w:r>
    </w:p>
    <w:p w:rsidR="00344D55" w:rsidRPr="00344D55" w:rsidRDefault="00344D55" w:rsidP="00344D55">
      <w:pPr>
        <w:jc w:val="both"/>
        <w:rPr>
          <w:rFonts w:ascii="Verdana" w:hAnsi="Verdana" w:cs="Verdana"/>
          <w:sz w:val="20"/>
          <w:szCs w:val="20"/>
        </w:rPr>
      </w:pPr>
      <w:r w:rsidRPr="00344D55">
        <w:rPr>
          <w:rFonts w:ascii="Verdana" w:hAnsi="Verdana" w:cs="Verdana"/>
          <w:sz w:val="20"/>
          <w:szCs w:val="20"/>
        </w:rPr>
        <w:t xml:space="preserve">Zgodnie z art. 28a ust. 1 wymienionej wyżej ustawy sprzedaż nieruchomości rolnej będzie mogła nastąpić, jeżeli w wyniku tej sprzedaży łączna powierzchnia użytków rolnych będąca własnością nabywcy oraz nabytych kiedykolwiek z Zasobu przez nabywcę nie przekroczy 300 ha.  </w:t>
      </w:r>
    </w:p>
    <w:p w:rsidR="00344D55" w:rsidRPr="00344D55" w:rsidRDefault="00344D55" w:rsidP="00344D55">
      <w:pPr>
        <w:jc w:val="both"/>
        <w:rPr>
          <w:rFonts w:ascii="Verdana" w:hAnsi="Verdana" w:cs="Verdana"/>
          <w:sz w:val="20"/>
          <w:szCs w:val="20"/>
        </w:rPr>
      </w:pPr>
      <w:r w:rsidRPr="00344D55">
        <w:rPr>
          <w:rFonts w:ascii="Verdana" w:hAnsi="Verdana" w:cs="Verdana"/>
          <w:sz w:val="20"/>
          <w:szCs w:val="20"/>
        </w:rPr>
        <w:t xml:space="preserve">KOWR zastrzega sobie możliwość odstąpienia od zawarcia umowy sprzedaży, jeżeli zajdą nowe, istotne okoliczności, w tym w szczególności nastąpi zmiana przeznaczenia gruntów lub nabywający nie wywiąże się z obowiązków wynikających z umów zawartych z KOWR. </w:t>
      </w:r>
    </w:p>
    <w:p w:rsidR="00344D55" w:rsidRPr="00344D55" w:rsidRDefault="00344D55" w:rsidP="00344D55">
      <w:pPr>
        <w:jc w:val="both"/>
        <w:rPr>
          <w:rFonts w:ascii="Verdana" w:hAnsi="Verdana" w:cs="Verdana"/>
          <w:sz w:val="20"/>
          <w:szCs w:val="20"/>
        </w:rPr>
      </w:pPr>
      <w:r w:rsidRPr="00344D55">
        <w:rPr>
          <w:rFonts w:ascii="Verdana" w:hAnsi="Verdana" w:cs="Verdana"/>
          <w:sz w:val="20"/>
          <w:szCs w:val="20"/>
        </w:rPr>
        <w:t>KOWR zastrzega możliwość wprowadzenia do umowy spr</w:t>
      </w:r>
      <w:r w:rsidR="00C85C6A">
        <w:rPr>
          <w:rFonts w:ascii="Verdana" w:hAnsi="Verdana" w:cs="Verdana"/>
          <w:sz w:val="20"/>
          <w:szCs w:val="20"/>
        </w:rPr>
        <w:t>zedaży umownego prawa odkupu na </w:t>
      </w:r>
      <w:r w:rsidRPr="00344D55">
        <w:rPr>
          <w:rFonts w:ascii="Verdana" w:hAnsi="Verdana" w:cs="Verdana"/>
          <w:sz w:val="20"/>
          <w:szCs w:val="20"/>
        </w:rPr>
        <w:t>podstawie przepisów kodeksu cywilnego art. 593 § 1 i § 2.</w:t>
      </w:r>
    </w:p>
    <w:p w:rsidR="00344D55" w:rsidRPr="00344D55" w:rsidRDefault="00344D55" w:rsidP="00344D55">
      <w:pPr>
        <w:jc w:val="both"/>
        <w:rPr>
          <w:rFonts w:ascii="Verdana" w:hAnsi="Verdana" w:cs="Verdana"/>
          <w:sz w:val="20"/>
          <w:szCs w:val="20"/>
        </w:rPr>
      </w:pPr>
      <w:r w:rsidRPr="00344D55">
        <w:rPr>
          <w:rFonts w:ascii="Verdana" w:hAnsi="Verdana" w:cs="Verdana"/>
          <w:sz w:val="20"/>
          <w:szCs w:val="20"/>
        </w:rPr>
        <w:t xml:space="preserve">KOWR sprzedaje nieruchomość zgodnie z wyrysem z mapy ewidencyjnej i wypisem </w:t>
      </w:r>
      <w:r w:rsidRPr="00344D55">
        <w:rPr>
          <w:rFonts w:ascii="Verdana" w:hAnsi="Verdana" w:cs="Verdana"/>
          <w:sz w:val="20"/>
          <w:szCs w:val="20"/>
        </w:rPr>
        <w:br/>
        <w:t xml:space="preserve">z rejestru gruntów. Kupujący nie może występować z żadnymi roszczeniami wobec KOWR z tytułu ewentualnej niezgodności w zakresie rodzaju użytków oraz ewentualnej różnicy w powierzchni sprzedawanej nieruchomości, jeżeli po sprzedaży geodeta wykaże inną powierzchnię, niż jest to oznaczone w dokumentach wyżej wymienionych. Okazanie punktów granicznych nieruchomości może nastąpić na życzenie oraz wyłączny koszt Kupującego. </w:t>
      </w:r>
    </w:p>
    <w:p w:rsidR="00344D55" w:rsidRPr="00344D55" w:rsidRDefault="00344D55" w:rsidP="00344D55">
      <w:pPr>
        <w:jc w:val="both"/>
        <w:rPr>
          <w:rFonts w:ascii="Verdana" w:hAnsi="Verdana" w:cs="Verdana"/>
          <w:sz w:val="20"/>
          <w:szCs w:val="20"/>
        </w:rPr>
      </w:pPr>
      <w:r w:rsidRPr="00344D55">
        <w:rPr>
          <w:rFonts w:ascii="Verdana" w:hAnsi="Verdana" w:cs="Verdana"/>
          <w:sz w:val="20"/>
          <w:szCs w:val="20"/>
        </w:rPr>
        <w:t>Koszty zapisu notarialnego umowy sprzedaży ponosi nabywca.</w:t>
      </w:r>
    </w:p>
    <w:p w:rsidR="004F019E" w:rsidRPr="008F5036" w:rsidRDefault="004F019E" w:rsidP="00344D55">
      <w:pPr>
        <w:pStyle w:val="Tekstpodstawowy"/>
        <w:rPr>
          <w:rFonts w:ascii="Verdana" w:hAnsi="Verdana"/>
          <w:bCs/>
          <w:sz w:val="20"/>
        </w:rPr>
      </w:pPr>
      <w:r w:rsidRPr="008F5036">
        <w:rPr>
          <w:rFonts w:ascii="Verdana" w:hAnsi="Verdana"/>
          <w:bCs/>
          <w:sz w:val="20"/>
        </w:rPr>
        <w:t xml:space="preserve">Szczegółowe informacje o przedmiocie </w:t>
      </w:r>
      <w:r w:rsidR="00C85C6A">
        <w:rPr>
          <w:rFonts w:ascii="Verdana" w:hAnsi="Verdana"/>
          <w:bCs/>
          <w:sz w:val="20"/>
        </w:rPr>
        <w:t>sprzedaży</w:t>
      </w:r>
      <w:r>
        <w:rPr>
          <w:rFonts w:ascii="Verdana" w:hAnsi="Verdana"/>
          <w:bCs/>
          <w:sz w:val="20"/>
        </w:rPr>
        <w:t xml:space="preserve"> </w:t>
      </w:r>
      <w:r w:rsidRPr="008F5036">
        <w:rPr>
          <w:rFonts w:ascii="Verdana" w:hAnsi="Verdana"/>
          <w:bCs/>
          <w:sz w:val="20"/>
        </w:rPr>
        <w:t xml:space="preserve">można uzyskać w </w:t>
      </w:r>
      <w:r>
        <w:rPr>
          <w:rFonts w:ascii="Verdana" w:hAnsi="Verdana"/>
          <w:bCs/>
          <w:sz w:val="20"/>
        </w:rPr>
        <w:t xml:space="preserve">dni robocze w </w:t>
      </w:r>
      <w:r w:rsidRPr="008F5036">
        <w:rPr>
          <w:rFonts w:ascii="Verdana" w:hAnsi="Verdana"/>
          <w:bCs/>
          <w:sz w:val="20"/>
        </w:rPr>
        <w:t>siedzibie Sekcji Zamiejscowej</w:t>
      </w:r>
      <w:r>
        <w:rPr>
          <w:rFonts w:ascii="Verdana" w:hAnsi="Verdana"/>
          <w:bCs/>
          <w:sz w:val="20"/>
        </w:rPr>
        <w:t xml:space="preserve"> Krajowego Ośrodka Wsparcia Rolnictwa</w:t>
      </w:r>
      <w:r w:rsidRPr="008F5036">
        <w:rPr>
          <w:rFonts w:ascii="Verdana" w:hAnsi="Verdana"/>
          <w:bCs/>
          <w:sz w:val="20"/>
        </w:rPr>
        <w:t xml:space="preserve"> w </w:t>
      </w:r>
      <w:r>
        <w:rPr>
          <w:rFonts w:ascii="Verdana" w:hAnsi="Verdana"/>
          <w:bCs/>
          <w:sz w:val="20"/>
        </w:rPr>
        <w:t>Lubostroniu</w:t>
      </w:r>
      <w:r w:rsidRPr="008F5036">
        <w:rPr>
          <w:rFonts w:ascii="Verdana" w:hAnsi="Verdana"/>
          <w:bCs/>
          <w:sz w:val="20"/>
        </w:rPr>
        <w:t xml:space="preserve">, </w:t>
      </w:r>
      <w:r>
        <w:rPr>
          <w:rFonts w:ascii="Verdana" w:hAnsi="Verdana"/>
          <w:bCs/>
          <w:sz w:val="20"/>
        </w:rPr>
        <w:t>Lubostroń 15</w:t>
      </w:r>
      <w:r w:rsidRPr="008F5036">
        <w:rPr>
          <w:rFonts w:ascii="Verdana" w:hAnsi="Verdana"/>
          <w:bCs/>
          <w:sz w:val="20"/>
        </w:rPr>
        <w:t xml:space="preserve">, </w:t>
      </w:r>
      <w:r>
        <w:rPr>
          <w:rFonts w:ascii="Verdana" w:hAnsi="Verdana"/>
          <w:bCs/>
          <w:sz w:val="20"/>
        </w:rPr>
        <w:t>89</w:t>
      </w:r>
      <w:r w:rsidRPr="008F5036">
        <w:rPr>
          <w:rFonts w:ascii="Verdana" w:hAnsi="Verdana"/>
          <w:bCs/>
          <w:sz w:val="20"/>
        </w:rPr>
        <w:t>-</w:t>
      </w:r>
      <w:r>
        <w:rPr>
          <w:rFonts w:ascii="Verdana" w:hAnsi="Verdana"/>
          <w:bCs/>
          <w:sz w:val="20"/>
        </w:rPr>
        <w:t>210</w:t>
      </w:r>
      <w:r w:rsidRPr="008F5036">
        <w:rPr>
          <w:rFonts w:ascii="Verdana" w:hAnsi="Verdana"/>
          <w:bCs/>
          <w:sz w:val="20"/>
        </w:rPr>
        <w:t xml:space="preserve"> </w:t>
      </w:r>
      <w:r>
        <w:rPr>
          <w:rFonts w:ascii="Verdana" w:hAnsi="Verdana"/>
          <w:bCs/>
          <w:sz w:val="20"/>
        </w:rPr>
        <w:t>Łabiszyn,</w:t>
      </w:r>
      <w:r w:rsidRPr="008F5036">
        <w:rPr>
          <w:rFonts w:ascii="Verdana" w:hAnsi="Verdana"/>
          <w:bCs/>
          <w:sz w:val="20"/>
        </w:rPr>
        <w:t xml:space="preserve"> tel. (</w:t>
      </w:r>
      <w:r>
        <w:rPr>
          <w:rFonts w:ascii="Verdana" w:hAnsi="Verdana"/>
          <w:bCs/>
          <w:sz w:val="20"/>
        </w:rPr>
        <w:t>52</w:t>
      </w:r>
      <w:r w:rsidRPr="008F5036">
        <w:rPr>
          <w:rFonts w:ascii="Verdana" w:hAnsi="Verdana"/>
          <w:bCs/>
          <w:sz w:val="20"/>
        </w:rPr>
        <w:t xml:space="preserve">) </w:t>
      </w:r>
      <w:r>
        <w:rPr>
          <w:rFonts w:ascii="Verdana" w:hAnsi="Verdana"/>
          <w:bCs/>
          <w:sz w:val="20"/>
        </w:rPr>
        <w:t>384</w:t>
      </w:r>
      <w:r w:rsidRPr="008F5036">
        <w:rPr>
          <w:rFonts w:ascii="Verdana" w:hAnsi="Verdana"/>
          <w:bCs/>
          <w:sz w:val="20"/>
        </w:rPr>
        <w:t xml:space="preserve"> </w:t>
      </w:r>
      <w:r>
        <w:rPr>
          <w:rFonts w:ascii="Verdana" w:hAnsi="Verdana"/>
          <w:bCs/>
          <w:sz w:val="20"/>
        </w:rPr>
        <w:t>46</w:t>
      </w:r>
      <w:r w:rsidRPr="008F5036">
        <w:rPr>
          <w:rFonts w:ascii="Verdana" w:hAnsi="Verdana"/>
          <w:bCs/>
          <w:sz w:val="20"/>
        </w:rPr>
        <w:t xml:space="preserve"> </w:t>
      </w:r>
      <w:r>
        <w:rPr>
          <w:rFonts w:ascii="Verdana" w:hAnsi="Verdana"/>
          <w:bCs/>
          <w:sz w:val="20"/>
        </w:rPr>
        <w:t>13</w:t>
      </w:r>
      <w:r w:rsidR="00F26629">
        <w:rPr>
          <w:rFonts w:ascii="Verdana" w:hAnsi="Verdana"/>
          <w:bCs/>
          <w:sz w:val="20"/>
        </w:rPr>
        <w:t xml:space="preserve"> </w:t>
      </w:r>
      <w:r w:rsidRPr="008F5036">
        <w:rPr>
          <w:rFonts w:ascii="Verdana" w:hAnsi="Verdana"/>
          <w:bCs/>
          <w:sz w:val="20"/>
        </w:rPr>
        <w:t>w godz. 7</w:t>
      </w:r>
      <w:r w:rsidRPr="008F5036">
        <w:rPr>
          <w:rFonts w:ascii="Verdana" w:hAnsi="Verdana"/>
          <w:bCs/>
          <w:sz w:val="20"/>
          <w:vertAlign w:val="superscript"/>
        </w:rPr>
        <w:t>30</w:t>
      </w:r>
      <w:r w:rsidRPr="008F5036">
        <w:rPr>
          <w:rFonts w:ascii="Verdana" w:hAnsi="Verdana"/>
          <w:bCs/>
          <w:sz w:val="20"/>
        </w:rPr>
        <w:t xml:space="preserve"> – 15</w:t>
      </w:r>
      <w:r w:rsidRPr="008F5036">
        <w:rPr>
          <w:rFonts w:ascii="Verdana" w:hAnsi="Verdana"/>
          <w:bCs/>
          <w:sz w:val="20"/>
          <w:vertAlign w:val="superscript"/>
        </w:rPr>
        <w:t>30</w:t>
      </w:r>
      <w:r w:rsidRPr="008F5036">
        <w:rPr>
          <w:rFonts w:ascii="Verdana" w:hAnsi="Verdana"/>
          <w:bCs/>
          <w:sz w:val="20"/>
        </w:rPr>
        <w:t>.</w:t>
      </w:r>
    </w:p>
    <w:p w:rsidR="004F019E" w:rsidRDefault="004F019E" w:rsidP="008607DF">
      <w:pPr>
        <w:jc w:val="both"/>
        <w:rPr>
          <w:rFonts w:ascii="Verdana" w:hAnsi="Verdana"/>
          <w:sz w:val="20"/>
          <w:szCs w:val="20"/>
        </w:rPr>
      </w:pPr>
    </w:p>
    <w:p w:rsidR="00D10693" w:rsidRDefault="00D10693" w:rsidP="008607DF">
      <w:pPr>
        <w:jc w:val="both"/>
        <w:rPr>
          <w:rFonts w:ascii="Verdana" w:hAnsi="Verdana"/>
          <w:sz w:val="20"/>
          <w:szCs w:val="20"/>
        </w:rPr>
      </w:pPr>
    </w:p>
    <w:p w:rsidR="00C85C6A" w:rsidRDefault="00C85C6A" w:rsidP="008607DF">
      <w:pPr>
        <w:jc w:val="both"/>
        <w:rPr>
          <w:rFonts w:ascii="Verdana" w:hAnsi="Verdana"/>
          <w:sz w:val="20"/>
          <w:szCs w:val="20"/>
        </w:rPr>
      </w:pPr>
    </w:p>
    <w:p w:rsidR="00C85C6A" w:rsidRDefault="00C85C6A" w:rsidP="008607DF">
      <w:pPr>
        <w:jc w:val="both"/>
        <w:rPr>
          <w:rFonts w:ascii="Verdana" w:hAnsi="Verdana"/>
          <w:sz w:val="20"/>
          <w:szCs w:val="20"/>
        </w:rPr>
      </w:pPr>
    </w:p>
    <w:p w:rsidR="00C85C6A" w:rsidRDefault="00C85C6A" w:rsidP="008607DF">
      <w:pPr>
        <w:jc w:val="both"/>
        <w:rPr>
          <w:rFonts w:ascii="Verdana" w:hAnsi="Verdana"/>
          <w:sz w:val="20"/>
          <w:szCs w:val="20"/>
        </w:rPr>
      </w:pPr>
    </w:p>
    <w:p w:rsidR="00C85C6A" w:rsidRDefault="00C85C6A" w:rsidP="008607DF">
      <w:pPr>
        <w:jc w:val="both"/>
        <w:rPr>
          <w:rFonts w:ascii="Verdana" w:hAnsi="Verdana"/>
          <w:sz w:val="20"/>
          <w:szCs w:val="20"/>
        </w:rPr>
      </w:pPr>
    </w:p>
    <w:p w:rsidR="00C85C6A" w:rsidRDefault="00C85C6A" w:rsidP="008607DF">
      <w:pPr>
        <w:jc w:val="both"/>
        <w:rPr>
          <w:rFonts w:ascii="Verdana" w:hAnsi="Verdana"/>
          <w:sz w:val="20"/>
          <w:szCs w:val="20"/>
        </w:rPr>
      </w:pPr>
    </w:p>
    <w:p w:rsidR="00ED3C42" w:rsidRDefault="00ED3C42" w:rsidP="008607DF">
      <w:pPr>
        <w:jc w:val="both"/>
        <w:rPr>
          <w:rFonts w:ascii="Verdana" w:hAnsi="Verdana"/>
          <w:sz w:val="20"/>
          <w:szCs w:val="20"/>
        </w:rPr>
      </w:pPr>
    </w:p>
    <w:p w:rsidR="00F26629" w:rsidRDefault="00F26629" w:rsidP="008607DF">
      <w:pPr>
        <w:jc w:val="both"/>
        <w:rPr>
          <w:rFonts w:ascii="Verdana" w:hAnsi="Verdana"/>
          <w:b/>
          <w:sz w:val="20"/>
          <w:szCs w:val="20"/>
          <w:u w:val="single"/>
        </w:rPr>
      </w:pPr>
    </w:p>
    <w:p w:rsidR="004F019E" w:rsidRPr="008607DF" w:rsidRDefault="004F019E" w:rsidP="008607DF">
      <w:pPr>
        <w:jc w:val="both"/>
        <w:rPr>
          <w:rFonts w:ascii="Verdana" w:hAnsi="Verdana"/>
          <w:b/>
          <w:sz w:val="20"/>
          <w:szCs w:val="20"/>
          <w:u w:val="single"/>
        </w:rPr>
      </w:pPr>
      <w:r w:rsidRPr="008607DF">
        <w:rPr>
          <w:rFonts w:ascii="Verdana" w:hAnsi="Verdana"/>
          <w:b/>
          <w:sz w:val="20"/>
          <w:szCs w:val="20"/>
          <w:u w:val="single"/>
        </w:rPr>
        <w:t xml:space="preserve">Wykaz wywiesza się od dnia </w:t>
      </w:r>
      <w:r w:rsidR="00F26629">
        <w:rPr>
          <w:rFonts w:ascii="Verdana" w:hAnsi="Verdana"/>
          <w:b/>
          <w:noProof/>
          <w:sz w:val="20"/>
          <w:u w:val="single"/>
        </w:rPr>
        <w:t>12.06</w:t>
      </w:r>
      <w:r w:rsidR="00FD16A3">
        <w:rPr>
          <w:rFonts w:ascii="Verdana" w:hAnsi="Verdana"/>
          <w:b/>
          <w:noProof/>
          <w:sz w:val="20"/>
          <w:u w:val="single"/>
        </w:rPr>
        <w:t>.2024</w:t>
      </w:r>
      <w:r>
        <w:rPr>
          <w:rFonts w:ascii="Verdana" w:hAnsi="Verdana"/>
          <w:b/>
          <w:noProof/>
          <w:sz w:val="20"/>
          <w:u w:val="single"/>
        </w:rPr>
        <w:t xml:space="preserve"> </w:t>
      </w:r>
      <w:r w:rsidRPr="008607DF">
        <w:rPr>
          <w:rFonts w:ascii="Verdana" w:hAnsi="Verdana"/>
          <w:b/>
          <w:sz w:val="20"/>
          <w:szCs w:val="20"/>
          <w:u w:val="single"/>
        </w:rPr>
        <w:t xml:space="preserve">r. do </w:t>
      </w:r>
      <w:r w:rsidR="00F26629">
        <w:rPr>
          <w:rFonts w:ascii="Verdana" w:hAnsi="Verdana"/>
          <w:b/>
          <w:bCs/>
          <w:noProof/>
          <w:sz w:val="20"/>
          <w:u w:val="single"/>
        </w:rPr>
        <w:t>26.06</w:t>
      </w:r>
      <w:r w:rsidR="00FD16A3">
        <w:rPr>
          <w:rFonts w:ascii="Verdana" w:hAnsi="Verdana"/>
          <w:b/>
          <w:bCs/>
          <w:noProof/>
          <w:sz w:val="20"/>
          <w:u w:val="single"/>
        </w:rPr>
        <w:t>.2024</w:t>
      </w:r>
      <w:r>
        <w:rPr>
          <w:rFonts w:ascii="Verdana" w:hAnsi="Verdana"/>
          <w:b/>
          <w:bCs/>
          <w:noProof/>
          <w:sz w:val="20"/>
          <w:u w:val="single"/>
        </w:rPr>
        <w:t xml:space="preserve"> </w:t>
      </w:r>
      <w:r w:rsidRPr="008607DF">
        <w:rPr>
          <w:rFonts w:ascii="Verdana" w:hAnsi="Verdana"/>
          <w:b/>
          <w:sz w:val="20"/>
          <w:szCs w:val="20"/>
          <w:u w:val="single"/>
        </w:rPr>
        <w:t>r.:</w:t>
      </w:r>
    </w:p>
    <w:p w:rsidR="004F019E" w:rsidRPr="001357BB" w:rsidRDefault="004F019E" w:rsidP="008922FE">
      <w:pPr>
        <w:numPr>
          <w:ilvl w:val="0"/>
          <w:numId w:val="8"/>
        </w:numPr>
        <w:spacing w:after="0" w:line="264" w:lineRule="auto"/>
        <w:rPr>
          <w:rFonts w:ascii="Verdana" w:hAnsi="Verdana"/>
          <w:sz w:val="18"/>
          <w:szCs w:val="18"/>
        </w:rPr>
      </w:pPr>
      <w:r w:rsidRPr="001357BB">
        <w:rPr>
          <w:rFonts w:ascii="Verdana" w:hAnsi="Verdana"/>
          <w:sz w:val="18"/>
          <w:szCs w:val="18"/>
        </w:rPr>
        <w:t>w</w:t>
      </w:r>
      <w:r w:rsidRPr="001357BB">
        <w:rPr>
          <w:rStyle w:val="Nagwek3Znak"/>
          <w:rFonts w:ascii="Verdana" w:hAnsi="Verdana"/>
          <w:sz w:val="18"/>
          <w:szCs w:val="18"/>
        </w:rPr>
        <w:t xml:space="preserve"> siedzibie właściwego miejscowo</w:t>
      </w:r>
      <w:r w:rsidRPr="001357BB">
        <w:rPr>
          <w:rFonts w:ascii="Verdana" w:hAnsi="Verdana"/>
          <w:sz w:val="18"/>
          <w:szCs w:val="18"/>
        </w:rPr>
        <w:t xml:space="preserve"> Urzędu Gminy</w:t>
      </w:r>
      <w:r>
        <w:rPr>
          <w:rFonts w:ascii="Verdana" w:hAnsi="Verdana"/>
          <w:sz w:val="18"/>
          <w:szCs w:val="18"/>
        </w:rPr>
        <w:t>/Miasta</w:t>
      </w:r>
      <w:r w:rsidRPr="001357BB">
        <w:rPr>
          <w:rFonts w:ascii="Verdana" w:hAnsi="Verdana"/>
          <w:sz w:val="18"/>
          <w:szCs w:val="18"/>
        </w:rPr>
        <w:t xml:space="preserve"> </w:t>
      </w:r>
    </w:p>
    <w:p w:rsidR="004F019E" w:rsidRPr="001357BB" w:rsidRDefault="004F019E" w:rsidP="008922FE">
      <w:pPr>
        <w:numPr>
          <w:ilvl w:val="0"/>
          <w:numId w:val="8"/>
        </w:numPr>
        <w:spacing w:after="0" w:line="264" w:lineRule="auto"/>
        <w:rPr>
          <w:rStyle w:val="Nagwek3Znak"/>
          <w:sz w:val="18"/>
          <w:szCs w:val="18"/>
        </w:rPr>
      </w:pPr>
      <w:r>
        <w:rPr>
          <w:rStyle w:val="Nagwek3Znak"/>
          <w:rFonts w:ascii="Verdana" w:hAnsi="Verdana"/>
          <w:sz w:val="18"/>
          <w:szCs w:val="18"/>
        </w:rPr>
        <w:t xml:space="preserve">w </w:t>
      </w:r>
      <w:r w:rsidRPr="001357BB">
        <w:rPr>
          <w:rStyle w:val="Nagwek3Znak"/>
          <w:rFonts w:ascii="Verdana" w:hAnsi="Verdana"/>
          <w:sz w:val="18"/>
          <w:szCs w:val="18"/>
        </w:rPr>
        <w:t xml:space="preserve">właściwym miejscowo sołectwie </w:t>
      </w:r>
    </w:p>
    <w:p w:rsidR="004F019E" w:rsidRPr="001357BB" w:rsidRDefault="004F019E" w:rsidP="008922FE">
      <w:pPr>
        <w:numPr>
          <w:ilvl w:val="0"/>
          <w:numId w:val="8"/>
        </w:numPr>
        <w:spacing w:after="0" w:line="264" w:lineRule="auto"/>
        <w:rPr>
          <w:sz w:val="18"/>
          <w:szCs w:val="18"/>
        </w:rPr>
      </w:pPr>
      <w:r w:rsidRPr="001357BB">
        <w:rPr>
          <w:rStyle w:val="Nagwek3Znak"/>
          <w:rFonts w:ascii="Verdana" w:hAnsi="Verdana"/>
          <w:sz w:val="18"/>
          <w:szCs w:val="18"/>
        </w:rPr>
        <w:t>w siedzibie właściwej miejscowo Izby Rolniczej</w:t>
      </w:r>
      <w:r w:rsidRPr="001357BB">
        <w:rPr>
          <w:rFonts w:ascii="Verdana" w:hAnsi="Verdana"/>
          <w:sz w:val="18"/>
          <w:szCs w:val="18"/>
        </w:rPr>
        <w:t xml:space="preserve"> </w:t>
      </w:r>
    </w:p>
    <w:p w:rsidR="004F019E" w:rsidRPr="001357BB" w:rsidRDefault="004F019E" w:rsidP="008922FE">
      <w:pPr>
        <w:numPr>
          <w:ilvl w:val="0"/>
          <w:numId w:val="8"/>
        </w:numPr>
        <w:spacing w:after="0" w:line="264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w </w:t>
      </w:r>
      <w:r w:rsidRPr="001357BB">
        <w:rPr>
          <w:rFonts w:ascii="Verdana" w:hAnsi="Verdana"/>
          <w:sz w:val="18"/>
          <w:szCs w:val="18"/>
        </w:rPr>
        <w:t>Oddziale Terenowym KOWR w Bydgoszczy</w:t>
      </w:r>
    </w:p>
    <w:p w:rsidR="004F019E" w:rsidRPr="001357BB" w:rsidRDefault="004F019E" w:rsidP="008922FE">
      <w:pPr>
        <w:numPr>
          <w:ilvl w:val="0"/>
          <w:numId w:val="8"/>
        </w:numPr>
        <w:spacing w:after="0" w:line="264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w siedzibie </w:t>
      </w:r>
      <w:r w:rsidRPr="001357BB">
        <w:rPr>
          <w:rFonts w:ascii="Verdana" w:hAnsi="Verdana"/>
          <w:sz w:val="18"/>
          <w:szCs w:val="18"/>
        </w:rPr>
        <w:t>Sekcji Zamiejscowej w Lubostroniu</w:t>
      </w:r>
    </w:p>
    <w:p w:rsidR="00160E20" w:rsidRPr="00581B24" w:rsidRDefault="004F019E" w:rsidP="00581B24">
      <w:pPr>
        <w:numPr>
          <w:ilvl w:val="0"/>
          <w:numId w:val="8"/>
        </w:numPr>
        <w:spacing w:after="0" w:line="240" w:lineRule="auto"/>
        <w:rPr>
          <w:sz w:val="18"/>
          <w:szCs w:val="18"/>
        </w:rPr>
      </w:pPr>
      <w:r w:rsidRPr="008367EF">
        <w:rPr>
          <w:rFonts w:ascii="Verdana" w:hAnsi="Verdana"/>
          <w:sz w:val="18"/>
          <w:szCs w:val="18"/>
        </w:rPr>
        <w:t xml:space="preserve">na stronie internetowej  </w:t>
      </w:r>
      <w:hyperlink r:id="rId10" w:history="1">
        <w:r w:rsidRPr="001607D3">
          <w:rPr>
            <w:rStyle w:val="Hipercze"/>
            <w:rFonts w:ascii="Verdana" w:hAnsi="Verdana"/>
            <w:sz w:val="18"/>
            <w:szCs w:val="18"/>
          </w:rPr>
          <w:t>www.kowr.gov.pl</w:t>
        </w:r>
      </w:hyperlink>
    </w:p>
    <w:p w:rsidR="00160E20" w:rsidRDefault="00160E20" w:rsidP="00356B90">
      <w:pPr>
        <w:pStyle w:val="Nagwek1"/>
        <w:tabs>
          <w:tab w:val="left" w:pos="708"/>
        </w:tabs>
        <w:rPr>
          <w:rFonts w:eastAsia="Calibri"/>
          <w:b w:val="0"/>
        </w:rPr>
      </w:pPr>
    </w:p>
    <w:p w:rsidR="004F019E" w:rsidRDefault="004F019E" w:rsidP="00182EF7">
      <w:pPr>
        <w:spacing w:after="0" w:line="240" w:lineRule="auto"/>
        <w:rPr>
          <w:rFonts w:ascii="Verdana" w:hAnsi="Verdana"/>
          <w:color w:val="000000"/>
          <w:sz w:val="18"/>
          <w:szCs w:val="18"/>
        </w:rPr>
      </w:pPr>
      <w:bookmarkStart w:id="0" w:name="_GoBack"/>
      <w:bookmarkEnd w:id="0"/>
    </w:p>
    <w:sectPr w:rsidR="004F019E" w:rsidSect="004F019E">
      <w:footerReference w:type="default" r:id="rId11"/>
      <w:type w:val="continuous"/>
      <w:pgSz w:w="11906" w:h="16838" w:code="9"/>
      <w:pgMar w:top="397" w:right="907" w:bottom="397" w:left="907" w:header="0" w:footer="2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4907" w:rsidRDefault="001E4907">
      <w:pPr>
        <w:spacing w:after="0" w:line="240" w:lineRule="auto"/>
      </w:pPr>
      <w:r>
        <w:separator/>
      </w:r>
    </w:p>
  </w:endnote>
  <w:endnote w:type="continuationSeparator" w:id="0">
    <w:p w:rsidR="001E4907" w:rsidRDefault="001E49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lbertus Extra Bold">
    <w:altName w:val="Century Gothic"/>
    <w:charset w:val="EE"/>
    <w:family w:val="swiss"/>
    <w:pitch w:val="variable"/>
    <w:sig w:usb0="00000007" w:usb1="00000000" w:usb2="00000000" w:usb3="00000000" w:csb0="00000093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1F1" w:rsidRDefault="004511F1" w:rsidP="0051258F">
    <w:pPr>
      <w:pStyle w:val="Stopka"/>
      <w:jc w:val="center"/>
      <w:rPr>
        <w:rStyle w:val="Hipercze"/>
        <w:rFonts w:ascii="Verdana" w:eastAsia="Times New Roman" w:hAnsi="Verdana"/>
        <w:sz w:val="16"/>
        <w:szCs w:val="16"/>
        <w:lang w:eastAsia="pl-PL"/>
      </w:rPr>
    </w:pPr>
    <w:r>
      <w:rPr>
        <w:noProof/>
        <w:lang w:eastAsia="pl-PL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page">
            <wp:posOffset>1033145</wp:posOffset>
          </wp:positionH>
          <wp:positionV relativeFrom="page">
            <wp:posOffset>10196195</wp:posOffset>
          </wp:positionV>
          <wp:extent cx="6400800" cy="352425"/>
          <wp:effectExtent l="0" t="0" r="0" b="9525"/>
          <wp:wrapNone/>
          <wp:docPr id="1" name="Obraz 14" descr="element graficzny_papier firmow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4" descr="element graficzny_papier firmow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00800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Verdana" w:eastAsia="Times New Roman" w:hAnsi="Verdana"/>
        <w:sz w:val="16"/>
        <w:szCs w:val="16"/>
        <w:lang w:eastAsia="pl-PL"/>
      </w:rPr>
      <w:t xml:space="preserve">85-039 </w:t>
    </w:r>
    <w:r w:rsidRPr="001B4A24">
      <w:rPr>
        <w:rFonts w:ascii="Verdana" w:eastAsia="Times New Roman" w:hAnsi="Verdana"/>
        <w:sz w:val="16"/>
        <w:szCs w:val="16"/>
        <w:lang w:eastAsia="pl-PL"/>
      </w:rPr>
      <w:t xml:space="preserve">Bydgoszcz, ul. </w:t>
    </w:r>
    <w:r>
      <w:rPr>
        <w:rFonts w:ascii="Verdana" w:eastAsia="Times New Roman" w:hAnsi="Verdana"/>
        <w:sz w:val="16"/>
        <w:szCs w:val="16"/>
        <w:lang w:eastAsia="pl-PL"/>
      </w:rPr>
      <w:t>Hetmańska 38, tel. 52-</w:t>
    </w:r>
    <w:r w:rsidRPr="001B4A24">
      <w:rPr>
        <w:rFonts w:ascii="Verdana" w:eastAsia="Times New Roman" w:hAnsi="Verdana"/>
        <w:sz w:val="16"/>
        <w:szCs w:val="16"/>
        <w:lang w:eastAsia="pl-PL"/>
      </w:rPr>
      <w:t xml:space="preserve">52 50 801, </w:t>
    </w:r>
    <w:hyperlink r:id="rId2" w:history="1">
      <w:r w:rsidRPr="0058200F">
        <w:rPr>
          <w:rStyle w:val="Hipercze"/>
          <w:rFonts w:ascii="Verdana" w:eastAsia="Times New Roman" w:hAnsi="Verdana"/>
          <w:sz w:val="16"/>
          <w:szCs w:val="16"/>
          <w:lang w:eastAsia="pl-PL"/>
        </w:rPr>
        <w:t>www.kowr.gov.pl</w:t>
      </w:r>
    </w:hyperlink>
    <w:r>
      <w:rPr>
        <w:rStyle w:val="Hipercze"/>
        <w:rFonts w:ascii="Verdana" w:eastAsia="Times New Roman" w:hAnsi="Verdana"/>
        <w:sz w:val="16"/>
        <w:szCs w:val="16"/>
        <w:lang w:eastAsia="pl-PL"/>
      </w:rPr>
      <w:t xml:space="preserve">                </w:t>
    </w:r>
  </w:p>
  <w:p w:rsidR="004511F1" w:rsidRPr="0051258F" w:rsidRDefault="004511F1" w:rsidP="0051258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4907" w:rsidRDefault="001E4907">
      <w:pPr>
        <w:spacing w:after="0" w:line="240" w:lineRule="auto"/>
      </w:pPr>
      <w:r>
        <w:separator/>
      </w:r>
    </w:p>
  </w:footnote>
  <w:footnote w:type="continuationSeparator" w:id="0">
    <w:p w:rsidR="001E4907" w:rsidRDefault="001E49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877AC2"/>
    <w:multiLevelType w:val="hybridMultilevel"/>
    <w:tmpl w:val="03AE6C96"/>
    <w:lvl w:ilvl="0" w:tplc="7B7CA53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3F04D8"/>
    <w:multiLevelType w:val="hybridMultilevel"/>
    <w:tmpl w:val="0DA60448"/>
    <w:lvl w:ilvl="0" w:tplc="A57C23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290457D"/>
    <w:multiLevelType w:val="hybridMultilevel"/>
    <w:tmpl w:val="0B32E48C"/>
    <w:lvl w:ilvl="0" w:tplc="A548335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754391D"/>
    <w:multiLevelType w:val="singleLevel"/>
    <w:tmpl w:val="2BCEFAB6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4">
    <w:nsid w:val="216B309B"/>
    <w:multiLevelType w:val="hybridMultilevel"/>
    <w:tmpl w:val="DC764E4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16B49F8"/>
    <w:multiLevelType w:val="hybridMultilevel"/>
    <w:tmpl w:val="7B8C13EC"/>
    <w:lvl w:ilvl="0" w:tplc="B3E8600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32E4C73"/>
    <w:multiLevelType w:val="hybridMultilevel"/>
    <w:tmpl w:val="357406A4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AFC3A81"/>
    <w:multiLevelType w:val="singleLevel"/>
    <w:tmpl w:val="390C0362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2EBA5EA4"/>
    <w:multiLevelType w:val="singleLevel"/>
    <w:tmpl w:val="29309248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</w:abstractNum>
  <w:abstractNum w:abstractNumId="9">
    <w:nsid w:val="30847E84"/>
    <w:multiLevelType w:val="hybridMultilevel"/>
    <w:tmpl w:val="BC966E0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6A46608"/>
    <w:multiLevelType w:val="hybridMultilevel"/>
    <w:tmpl w:val="25FC882C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9813CE4"/>
    <w:multiLevelType w:val="hybridMultilevel"/>
    <w:tmpl w:val="637A964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9867A05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>
    <w:nsid w:val="3F9F094B"/>
    <w:multiLevelType w:val="singleLevel"/>
    <w:tmpl w:val="E9AE516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>
    <w:nsid w:val="403C0D0F"/>
    <w:multiLevelType w:val="hybridMultilevel"/>
    <w:tmpl w:val="3E9C340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52D1B64"/>
    <w:multiLevelType w:val="singleLevel"/>
    <w:tmpl w:val="E8BCF15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6">
    <w:nsid w:val="495D2843"/>
    <w:multiLevelType w:val="hybridMultilevel"/>
    <w:tmpl w:val="75B86F02"/>
    <w:lvl w:ilvl="0" w:tplc="85CC697E">
      <w:start w:val="1"/>
      <w:numFmt w:val="bullet"/>
      <w:lvlText w:val=""/>
      <w:lvlJc w:val="left"/>
      <w:pPr>
        <w:tabs>
          <w:tab w:val="num" w:pos="1627"/>
        </w:tabs>
        <w:ind w:left="1627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CB9132C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5BA74C36"/>
    <w:multiLevelType w:val="singleLevel"/>
    <w:tmpl w:val="1A1865E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>
    <w:nsid w:val="5D1651E7"/>
    <w:multiLevelType w:val="singleLevel"/>
    <w:tmpl w:val="B162A7F2"/>
    <w:lvl w:ilvl="0">
      <w:numFmt w:val="bullet"/>
      <w:lvlText w:val="-"/>
      <w:lvlJc w:val="left"/>
      <w:pPr>
        <w:tabs>
          <w:tab w:val="num" w:pos="390"/>
        </w:tabs>
        <w:ind w:left="390" w:hanging="390"/>
      </w:pPr>
      <w:rPr>
        <w:rFonts w:hint="default"/>
        <w:b w:val="0"/>
      </w:rPr>
    </w:lvl>
  </w:abstractNum>
  <w:abstractNum w:abstractNumId="20">
    <w:nsid w:val="64461AFC"/>
    <w:multiLevelType w:val="hybridMultilevel"/>
    <w:tmpl w:val="ED6AA87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62434E2"/>
    <w:multiLevelType w:val="singleLevel"/>
    <w:tmpl w:val="1A1865E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>
    <w:nsid w:val="67A316C8"/>
    <w:multiLevelType w:val="hybridMultilevel"/>
    <w:tmpl w:val="D14AA87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CD02417"/>
    <w:multiLevelType w:val="hybridMultilevel"/>
    <w:tmpl w:val="C0B6AE0A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B0CE7168">
      <w:start w:val="1"/>
      <w:numFmt w:val="bullet"/>
      <w:lvlText w:val=""/>
      <w:lvlJc w:val="left"/>
      <w:pPr>
        <w:tabs>
          <w:tab w:val="num" w:pos="732"/>
        </w:tabs>
        <w:ind w:left="732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tabs>
          <w:tab w:val="num" w:pos="1452"/>
        </w:tabs>
        <w:ind w:left="14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172"/>
        </w:tabs>
        <w:ind w:left="21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2892"/>
        </w:tabs>
        <w:ind w:left="28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612"/>
        </w:tabs>
        <w:ind w:left="36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332"/>
        </w:tabs>
        <w:ind w:left="43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052"/>
        </w:tabs>
        <w:ind w:left="50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772"/>
        </w:tabs>
        <w:ind w:left="5772" w:hanging="360"/>
      </w:pPr>
      <w:rPr>
        <w:rFonts w:ascii="Wingdings" w:hAnsi="Wingdings" w:hint="default"/>
      </w:rPr>
    </w:lvl>
  </w:abstractNum>
  <w:abstractNum w:abstractNumId="24">
    <w:nsid w:val="719B2502"/>
    <w:multiLevelType w:val="hybridMultilevel"/>
    <w:tmpl w:val="DAFEC6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224272B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74D02DF3"/>
    <w:multiLevelType w:val="singleLevel"/>
    <w:tmpl w:val="10AA8AB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7">
    <w:nsid w:val="781F0C37"/>
    <w:multiLevelType w:val="hybridMultilevel"/>
    <w:tmpl w:val="BA4C9E5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F06A8D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5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8453ADF"/>
    <w:multiLevelType w:val="hybridMultilevel"/>
    <w:tmpl w:val="E3141D6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CC03389"/>
    <w:multiLevelType w:val="hybridMultilevel"/>
    <w:tmpl w:val="2F1822F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21"/>
  </w:num>
  <w:num w:numId="3">
    <w:abstractNumId w:val="17"/>
  </w:num>
  <w:num w:numId="4">
    <w:abstractNumId w:val="19"/>
  </w:num>
  <w:num w:numId="5">
    <w:abstractNumId w:val="13"/>
  </w:num>
  <w:num w:numId="6">
    <w:abstractNumId w:val="8"/>
  </w:num>
  <w:num w:numId="7">
    <w:abstractNumId w:val="25"/>
  </w:num>
  <w:num w:numId="8">
    <w:abstractNumId w:val="18"/>
  </w:num>
  <w:num w:numId="9">
    <w:abstractNumId w:val="26"/>
  </w:num>
  <w:num w:numId="10">
    <w:abstractNumId w:val="15"/>
  </w:num>
  <w:num w:numId="11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12"/>
    <w:lvlOverride w:ilvl="0">
      <w:startOverride w:val="1"/>
    </w:lvlOverride>
  </w:num>
  <w:num w:numId="15">
    <w:abstractNumId w:val="9"/>
  </w:num>
  <w:num w:numId="16">
    <w:abstractNumId w:val="6"/>
  </w:num>
  <w:num w:numId="17">
    <w:abstractNumId w:val="29"/>
  </w:num>
  <w:num w:numId="18">
    <w:abstractNumId w:val="27"/>
  </w:num>
  <w:num w:numId="19">
    <w:abstractNumId w:val="1"/>
  </w:num>
  <w:num w:numId="20">
    <w:abstractNumId w:val="23"/>
  </w:num>
  <w:num w:numId="21">
    <w:abstractNumId w:val="5"/>
  </w:num>
  <w:num w:numId="22">
    <w:abstractNumId w:val="20"/>
  </w:num>
  <w:num w:numId="23">
    <w:abstractNumId w:val="4"/>
  </w:num>
  <w:num w:numId="24">
    <w:abstractNumId w:val="22"/>
  </w:num>
  <w:num w:numId="25">
    <w:abstractNumId w:val="14"/>
  </w:num>
  <w:num w:numId="26">
    <w:abstractNumId w:val="28"/>
  </w:num>
  <w:num w:numId="27">
    <w:abstractNumId w:val="11"/>
  </w:num>
  <w:num w:numId="28">
    <w:abstractNumId w:val="2"/>
  </w:num>
  <w:num w:numId="29">
    <w:abstractNumId w:val="24"/>
  </w:num>
  <w:num w:numId="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D36"/>
    <w:rsid w:val="0000052B"/>
    <w:rsid w:val="00006A59"/>
    <w:rsid w:val="00013AC6"/>
    <w:rsid w:val="00014070"/>
    <w:rsid w:val="00026E74"/>
    <w:rsid w:val="00035CF4"/>
    <w:rsid w:val="00046521"/>
    <w:rsid w:val="0005521F"/>
    <w:rsid w:val="00055A74"/>
    <w:rsid w:val="0006351B"/>
    <w:rsid w:val="0006762B"/>
    <w:rsid w:val="000711D0"/>
    <w:rsid w:val="00071372"/>
    <w:rsid w:val="000743D7"/>
    <w:rsid w:val="000745E5"/>
    <w:rsid w:val="00077A00"/>
    <w:rsid w:val="000848A0"/>
    <w:rsid w:val="00086F63"/>
    <w:rsid w:val="00090406"/>
    <w:rsid w:val="0009362C"/>
    <w:rsid w:val="000A12F8"/>
    <w:rsid w:val="000A3423"/>
    <w:rsid w:val="000A3C1B"/>
    <w:rsid w:val="000B1B9B"/>
    <w:rsid w:val="000B3F87"/>
    <w:rsid w:val="000C33D5"/>
    <w:rsid w:val="000C3B47"/>
    <w:rsid w:val="000C68A1"/>
    <w:rsid w:val="000D33A8"/>
    <w:rsid w:val="000D58BC"/>
    <w:rsid w:val="000E24FD"/>
    <w:rsid w:val="000E3BDE"/>
    <w:rsid w:val="000E5233"/>
    <w:rsid w:val="000F534C"/>
    <w:rsid w:val="00102AB3"/>
    <w:rsid w:val="00103086"/>
    <w:rsid w:val="0010708B"/>
    <w:rsid w:val="00107A74"/>
    <w:rsid w:val="00110A10"/>
    <w:rsid w:val="00111312"/>
    <w:rsid w:val="00130873"/>
    <w:rsid w:val="00131124"/>
    <w:rsid w:val="0013182F"/>
    <w:rsid w:val="001415B6"/>
    <w:rsid w:val="001450C7"/>
    <w:rsid w:val="00151523"/>
    <w:rsid w:val="00154189"/>
    <w:rsid w:val="00160E20"/>
    <w:rsid w:val="00161C49"/>
    <w:rsid w:val="00163A3C"/>
    <w:rsid w:val="00173768"/>
    <w:rsid w:val="00177540"/>
    <w:rsid w:val="00180A3C"/>
    <w:rsid w:val="001827FF"/>
    <w:rsid w:val="00182EF7"/>
    <w:rsid w:val="00183B7D"/>
    <w:rsid w:val="00185B06"/>
    <w:rsid w:val="00194241"/>
    <w:rsid w:val="00195AE0"/>
    <w:rsid w:val="00195D47"/>
    <w:rsid w:val="001A0876"/>
    <w:rsid w:val="001A4D34"/>
    <w:rsid w:val="001A6245"/>
    <w:rsid w:val="001B116C"/>
    <w:rsid w:val="001B6BF7"/>
    <w:rsid w:val="001C495B"/>
    <w:rsid w:val="001C6B78"/>
    <w:rsid w:val="001C6D19"/>
    <w:rsid w:val="001D6D43"/>
    <w:rsid w:val="001E244C"/>
    <w:rsid w:val="001E4907"/>
    <w:rsid w:val="001F3159"/>
    <w:rsid w:val="001F7F78"/>
    <w:rsid w:val="002006D8"/>
    <w:rsid w:val="00201D80"/>
    <w:rsid w:val="002055D1"/>
    <w:rsid w:val="00207075"/>
    <w:rsid w:val="00210654"/>
    <w:rsid w:val="00214BFB"/>
    <w:rsid w:val="00222E2E"/>
    <w:rsid w:val="00231B50"/>
    <w:rsid w:val="002332EC"/>
    <w:rsid w:val="002405A1"/>
    <w:rsid w:val="002515BD"/>
    <w:rsid w:val="00251957"/>
    <w:rsid w:val="0025638C"/>
    <w:rsid w:val="0026296B"/>
    <w:rsid w:val="002638D0"/>
    <w:rsid w:val="00263B89"/>
    <w:rsid w:val="00264A5E"/>
    <w:rsid w:val="002667EF"/>
    <w:rsid w:val="00280201"/>
    <w:rsid w:val="00287855"/>
    <w:rsid w:val="0029418A"/>
    <w:rsid w:val="002979A5"/>
    <w:rsid w:val="002A14ED"/>
    <w:rsid w:val="002A685D"/>
    <w:rsid w:val="002B34D1"/>
    <w:rsid w:val="002C0295"/>
    <w:rsid w:val="002C4AEC"/>
    <w:rsid w:val="002D2C4D"/>
    <w:rsid w:val="002D7004"/>
    <w:rsid w:val="002E3985"/>
    <w:rsid w:val="002F1AB2"/>
    <w:rsid w:val="002F21E5"/>
    <w:rsid w:val="003106F7"/>
    <w:rsid w:val="00312E1F"/>
    <w:rsid w:val="00320C09"/>
    <w:rsid w:val="00322D22"/>
    <w:rsid w:val="00327564"/>
    <w:rsid w:val="00332E02"/>
    <w:rsid w:val="0033366A"/>
    <w:rsid w:val="00333AC0"/>
    <w:rsid w:val="003365D7"/>
    <w:rsid w:val="00336B08"/>
    <w:rsid w:val="0034078C"/>
    <w:rsid w:val="00344D55"/>
    <w:rsid w:val="00345555"/>
    <w:rsid w:val="00350FEC"/>
    <w:rsid w:val="003534E6"/>
    <w:rsid w:val="00353E35"/>
    <w:rsid w:val="00356B90"/>
    <w:rsid w:val="00356F65"/>
    <w:rsid w:val="003652C5"/>
    <w:rsid w:val="00367F9B"/>
    <w:rsid w:val="00375119"/>
    <w:rsid w:val="00377BDD"/>
    <w:rsid w:val="00387D3A"/>
    <w:rsid w:val="00390385"/>
    <w:rsid w:val="00394B92"/>
    <w:rsid w:val="003A24B6"/>
    <w:rsid w:val="003A43AA"/>
    <w:rsid w:val="003A7091"/>
    <w:rsid w:val="003B76E4"/>
    <w:rsid w:val="003C1999"/>
    <w:rsid w:val="003D2828"/>
    <w:rsid w:val="003D53AF"/>
    <w:rsid w:val="00403B0B"/>
    <w:rsid w:val="00404C6E"/>
    <w:rsid w:val="00413D81"/>
    <w:rsid w:val="00417CE8"/>
    <w:rsid w:val="004200E1"/>
    <w:rsid w:val="00424AD1"/>
    <w:rsid w:val="00427186"/>
    <w:rsid w:val="0043529B"/>
    <w:rsid w:val="00435CBA"/>
    <w:rsid w:val="00444E1C"/>
    <w:rsid w:val="0044664C"/>
    <w:rsid w:val="00446A55"/>
    <w:rsid w:val="004472DF"/>
    <w:rsid w:val="004511F1"/>
    <w:rsid w:val="00454F82"/>
    <w:rsid w:val="00460C1B"/>
    <w:rsid w:val="0047044B"/>
    <w:rsid w:val="00481E68"/>
    <w:rsid w:val="00485970"/>
    <w:rsid w:val="004872F5"/>
    <w:rsid w:val="00492314"/>
    <w:rsid w:val="00492B2C"/>
    <w:rsid w:val="00495704"/>
    <w:rsid w:val="004A4495"/>
    <w:rsid w:val="004B67B0"/>
    <w:rsid w:val="004B6999"/>
    <w:rsid w:val="004C0BF3"/>
    <w:rsid w:val="004C256F"/>
    <w:rsid w:val="004D372E"/>
    <w:rsid w:val="004D6842"/>
    <w:rsid w:val="004E0AB5"/>
    <w:rsid w:val="004E5224"/>
    <w:rsid w:val="004E5615"/>
    <w:rsid w:val="004F019E"/>
    <w:rsid w:val="004F3D33"/>
    <w:rsid w:val="005027A6"/>
    <w:rsid w:val="00502EFF"/>
    <w:rsid w:val="005061DD"/>
    <w:rsid w:val="005075D4"/>
    <w:rsid w:val="005117F2"/>
    <w:rsid w:val="00511D0C"/>
    <w:rsid w:val="00511D7C"/>
    <w:rsid w:val="0051254C"/>
    <w:rsid w:val="0051258F"/>
    <w:rsid w:val="0051329C"/>
    <w:rsid w:val="00520D23"/>
    <w:rsid w:val="0052313C"/>
    <w:rsid w:val="0052487F"/>
    <w:rsid w:val="005252BC"/>
    <w:rsid w:val="00525C5E"/>
    <w:rsid w:val="00530262"/>
    <w:rsid w:val="00531D30"/>
    <w:rsid w:val="00533047"/>
    <w:rsid w:val="0053739A"/>
    <w:rsid w:val="00551919"/>
    <w:rsid w:val="00556A16"/>
    <w:rsid w:val="00557A60"/>
    <w:rsid w:val="00563F43"/>
    <w:rsid w:val="005646D4"/>
    <w:rsid w:val="005670E1"/>
    <w:rsid w:val="005679FF"/>
    <w:rsid w:val="00574E3B"/>
    <w:rsid w:val="00575C71"/>
    <w:rsid w:val="00581B24"/>
    <w:rsid w:val="00596036"/>
    <w:rsid w:val="005960EE"/>
    <w:rsid w:val="005A0551"/>
    <w:rsid w:val="005A081B"/>
    <w:rsid w:val="005A4860"/>
    <w:rsid w:val="005B0244"/>
    <w:rsid w:val="005B09A0"/>
    <w:rsid w:val="005B3347"/>
    <w:rsid w:val="005C08B6"/>
    <w:rsid w:val="005C44E1"/>
    <w:rsid w:val="005C5D36"/>
    <w:rsid w:val="005D0A8E"/>
    <w:rsid w:val="005D6021"/>
    <w:rsid w:val="005D6B55"/>
    <w:rsid w:val="005E5EA9"/>
    <w:rsid w:val="005F0249"/>
    <w:rsid w:val="005F1A8D"/>
    <w:rsid w:val="005F77A1"/>
    <w:rsid w:val="00601A39"/>
    <w:rsid w:val="00614F0A"/>
    <w:rsid w:val="00621176"/>
    <w:rsid w:val="006212B2"/>
    <w:rsid w:val="006231A3"/>
    <w:rsid w:val="0063208F"/>
    <w:rsid w:val="00633AC1"/>
    <w:rsid w:val="006354BA"/>
    <w:rsid w:val="006436A6"/>
    <w:rsid w:val="00646306"/>
    <w:rsid w:val="00647429"/>
    <w:rsid w:val="00652795"/>
    <w:rsid w:val="00655372"/>
    <w:rsid w:val="0065679C"/>
    <w:rsid w:val="00661D4F"/>
    <w:rsid w:val="00662870"/>
    <w:rsid w:val="006658C5"/>
    <w:rsid w:val="0067284E"/>
    <w:rsid w:val="00673F32"/>
    <w:rsid w:val="006755D0"/>
    <w:rsid w:val="006827A5"/>
    <w:rsid w:val="00682A1B"/>
    <w:rsid w:val="006924BD"/>
    <w:rsid w:val="006926F8"/>
    <w:rsid w:val="00692F12"/>
    <w:rsid w:val="00696A5C"/>
    <w:rsid w:val="00697E3D"/>
    <w:rsid w:val="006C2DA0"/>
    <w:rsid w:val="006C5443"/>
    <w:rsid w:val="006D2D9B"/>
    <w:rsid w:val="006D5032"/>
    <w:rsid w:val="006E0280"/>
    <w:rsid w:val="006E531E"/>
    <w:rsid w:val="006E5B10"/>
    <w:rsid w:val="006E7758"/>
    <w:rsid w:val="006F420C"/>
    <w:rsid w:val="006F4927"/>
    <w:rsid w:val="006F7867"/>
    <w:rsid w:val="007059BE"/>
    <w:rsid w:val="00710042"/>
    <w:rsid w:val="00710423"/>
    <w:rsid w:val="00713772"/>
    <w:rsid w:val="00713830"/>
    <w:rsid w:val="00717B3B"/>
    <w:rsid w:val="007205DD"/>
    <w:rsid w:val="00720980"/>
    <w:rsid w:val="00727133"/>
    <w:rsid w:val="00727669"/>
    <w:rsid w:val="00733651"/>
    <w:rsid w:val="00737EBA"/>
    <w:rsid w:val="0074169F"/>
    <w:rsid w:val="00742FDB"/>
    <w:rsid w:val="00753683"/>
    <w:rsid w:val="0076462F"/>
    <w:rsid w:val="00773306"/>
    <w:rsid w:val="00773D72"/>
    <w:rsid w:val="00791533"/>
    <w:rsid w:val="00792ADA"/>
    <w:rsid w:val="00795989"/>
    <w:rsid w:val="007A6C4E"/>
    <w:rsid w:val="007A70F4"/>
    <w:rsid w:val="007B0771"/>
    <w:rsid w:val="007B1ABF"/>
    <w:rsid w:val="007B23CF"/>
    <w:rsid w:val="007B5840"/>
    <w:rsid w:val="007B6B64"/>
    <w:rsid w:val="007B7EBA"/>
    <w:rsid w:val="007C1DD4"/>
    <w:rsid w:val="007C4EEC"/>
    <w:rsid w:val="007C5629"/>
    <w:rsid w:val="007C6283"/>
    <w:rsid w:val="007D320A"/>
    <w:rsid w:val="007D6639"/>
    <w:rsid w:val="007E1B03"/>
    <w:rsid w:val="008001AE"/>
    <w:rsid w:val="00805303"/>
    <w:rsid w:val="0080652E"/>
    <w:rsid w:val="00817E5C"/>
    <w:rsid w:val="008220D4"/>
    <w:rsid w:val="008225FB"/>
    <w:rsid w:val="00823FA4"/>
    <w:rsid w:val="0082575E"/>
    <w:rsid w:val="00825A56"/>
    <w:rsid w:val="00827A8C"/>
    <w:rsid w:val="008354EE"/>
    <w:rsid w:val="00846CCA"/>
    <w:rsid w:val="00854907"/>
    <w:rsid w:val="008605EA"/>
    <w:rsid w:val="008607DF"/>
    <w:rsid w:val="008636DA"/>
    <w:rsid w:val="00864DBC"/>
    <w:rsid w:val="00865C89"/>
    <w:rsid w:val="00881A44"/>
    <w:rsid w:val="00881B09"/>
    <w:rsid w:val="00883A89"/>
    <w:rsid w:val="008922FE"/>
    <w:rsid w:val="00894DAD"/>
    <w:rsid w:val="008971C1"/>
    <w:rsid w:val="008A0A5D"/>
    <w:rsid w:val="008A0E05"/>
    <w:rsid w:val="008A7584"/>
    <w:rsid w:val="008B06A9"/>
    <w:rsid w:val="008B772D"/>
    <w:rsid w:val="008B7F30"/>
    <w:rsid w:val="008C2280"/>
    <w:rsid w:val="008C461F"/>
    <w:rsid w:val="008C469A"/>
    <w:rsid w:val="008D05DA"/>
    <w:rsid w:val="008D196E"/>
    <w:rsid w:val="008D614D"/>
    <w:rsid w:val="008E4836"/>
    <w:rsid w:val="008E5B85"/>
    <w:rsid w:val="008E5E11"/>
    <w:rsid w:val="008F277E"/>
    <w:rsid w:val="008F3348"/>
    <w:rsid w:val="0090416E"/>
    <w:rsid w:val="009060D0"/>
    <w:rsid w:val="009250CA"/>
    <w:rsid w:val="00930007"/>
    <w:rsid w:val="0093348E"/>
    <w:rsid w:val="009375C8"/>
    <w:rsid w:val="00950A8B"/>
    <w:rsid w:val="0095328B"/>
    <w:rsid w:val="00960477"/>
    <w:rsid w:val="00970E81"/>
    <w:rsid w:val="0097201A"/>
    <w:rsid w:val="00975CEE"/>
    <w:rsid w:val="0098124B"/>
    <w:rsid w:val="00981572"/>
    <w:rsid w:val="00986BAC"/>
    <w:rsid w:val="0099482E"/>
    <w:rsid w:val="009B1613"/>
    <w:rsid w:val="009B4930"/>
    <w:rsid w:val="009D3A7B"/>
    <w:rsid w:val="009D58CE"/>
    <w:rsid w:val="009D7FCA"/>
    <w:rsid w:val="009E3CD7"/>
    <w:rsid w:val="009E62FD"/>
    <w:rsid w:val="009E6F17"/>
    <w:rsid w:val="009F37DF"/>
    <w:rsid w:val="009F5D92"/>
    <w:rsid w:val="00A00F1D"/>
    <w:rsid w:val="00A07842"/>
    <w:rsid w:val="00A10A48"/>
    <w:rsid w:val="00A22113"/>
    <w:rsid w:val="00A23CBD"/>
    <w:rsid w:val="00A24A77"/>
    <w:rsid w:val="00A24DFB"/>
    <w:rsid w:val="00A304C8"/>
    <w:rsid w:val="00A344D2"/>
    <w:rsid w:val="00A3459E"/>
    <w:rsid w:val="00A4019D"/>
    <w:rsid w:val="00A4348D"/>
    <w:rsid w:val="00A44600"/>
    <w:rsid w:val="00A47B5F"/>
    <w:rsid w:val="00A50A65"/>
    <w:rsid w:val="00A52A37"/>
    <w:rsid w:val="00A6659B"/>
    <w:rsid w:val="00A769AB"/>
    <w:rsid w:val="00A87236"/>
    <w:rsid w:val="00A92FBB"/>
    <w:rsid w:val="00AA46D0"/>
    <w:rsid w:val="00AB2F28"/>
    <w:rsid w:val="00AB5452"/>
    <w:rsid w:val="00AB6957"/>
    <w:rsid w:val="00AC4812"/>
    <w:rsid w:val="00AC52F9"/>
    <w:rsid w:val="00AD5126"/>
    <w:rsid w:val="00AE261A"/>
    <w:rsid w:val="00AE73E5"/>
    <w:rsid w:val="00B035EE"/>
    <w:rsid w:val="00B20E4A"/>
    <w:rsid w:val="00B218AC"/>
    <w:rsid w:val="00B30A36"/>
    <w:rsid w:val="00B33502"/>
    <w:rsid w:val="00B361D7"/>
    <w:rsid w:val="00B51263"/>
    <w:rsid w:val="00B60459"/>
    <w:rsid w:val="00B61D74"/>
    <w:rsid w:val="00B64019"/>
    <w:rsid w:val="00B70CA1"/>
    <w:rsid w:val="00B758F5"/>
    <w:rsid w:val="00B7726D"/>
    <w:rsid w:val="00B8017A"/>
    <w:rsid w:val="00B81FBB"/>
    <w:rsid w:val="00B84335"/>
    <w:rsid w:val="00B86EF1"/>
    <w:rsid w:val="00B914CC"/>
    <w:rsid w:val="00B92327"/>
    <w:rsid w:val="00B97269"/>
    <w:rsid w:val="00BA6F5B"/>
    <w:rsid w:val="00BB5A4B"/>
    <w:rsid w:val="00BC1C18"/>
    <w:rsid w:val="00BD1057"/>
    <w:rsid w:val="00BD1617"/>
    <w:rsid w:val="00BD4DA9"/>
    <w:rsid w:val="00BD6D2F"/>
    <w:rsid w:val="00BE0495"/>
    <w:rsid w:val="00BE1BD8"/>
    <w:rsid w:val="00BE420A"/>
    <w:rsid w:val="00BE570B"/>
    <w:rsid w:val="00BE5834"/>
    <w:rsid w:val="00BE63C9"/>
    <w:rsid w:val="00BF1C1F"/>
    <w:rsid w:val="00BF1F13"/>
    <w:rsid w:val="00BF349E"/>
    <w:rsid w:val="00C062F7"/>
    <w:rsid w:val="00C07E97"/>
    <w:rsid w:val="00C11B16"/>
    <w:rsid w:val="00C164A0"/>
    <w:rsid w:val="00C32BCC"/>
    <w:rsid w:val="00C46B82"/>
    <w:rsid w:val="00C476D5"/>
    <w:rsid w:val="00C53269"/>
    <w:rsid w:val="00C576D8"/>
    <w:rsid w:val="00C657F9"/>
    <w:rsid w:val="00C665C5"/>
    <w:rsid w:val="00C72DA6"/>
    <w:rsid w:val="00C85C6A"/>
    <w:rsid w:val="00C93DC1"/>
    <w:rsid w:val="00CA34D7"/>
    <w:rsid w:val="00CA6338"/>
    <w:rsid w:val="00CB3BFF"/>
    <w:rsid w:val="00CC4698"/>
    <w:rsid w:val="00CD0D99"/>
    <w:rsid w:val="00CD1575"/>
    <w:rsid w:val="00CD2D37"/>
    <w:rsid w:val="00CD7285"/>
    <w:rsid w:val="00CE2999"/>
    <w:rsid w:val="00CE2AD1"/>
    <w:rsid w:val="00CF7274"/>
    <w:rsid w:val="00CF7932"/>
    <w:rsid w:val="00D00DB8"/>
    <w:rsid w:val="00D031AE"/>
    <w:rsid w:val="00D0630C"/>
    <w:rsid w:val="00D10693"/>
    <w:rsid w:val="00D128A2"/>
    <w:rsid w:val="00D12D0E"/>
    <w:rsid w:val="00D159DF"/>
    <w:rsid w:val="00D178D1"/>
    <w:rsid w:val="00D2028B"/>
    <w:rsid w:val="00D2157D"/>
    <w:rsid w:val="00D37E65"/>
    <w:rsid w:val="00D45124"/>
    <w:rsid w:val="00D57049"/>
    <w:rsid w:val="00D57992"/>
    <w:rsid w:val="00D65749"/>
    <w:rsid w:val="00D82FCE"/>
    <w:rsid w:val="00D83F6C"/>
    <w:rsid w:val="00D849E6"/>
    <w:rsid w:val="00D91038"/>
    <w:rsid w:val="00D93EC4"/>
    <w:rsid w:val="00DA7D99"/>
    <w:rsid w:val="00DB7A52"/>
    <w:rsid w:val="00DC0F1E"/>
    <w:rsid w:val="00DC1766"/>
    <w:rsid w:val="00DC1769"/>
    <w:rsid w:val="00DC240D"/>
    <w:rsid w:val="00DD5B07"/>
    <w:rsid w:val="00DD6BDE"/>
    <w:rsid w:val="00DE4221"/>
    <w:rsid w:val="00DF10DD"/>
    <w:rsid w:val="00DF635C"/>
    <w:rsid w:val="00E00B71"/>
    <w:rsid w:val="00E03421"/>
    <w:rsid w:val="00E07AA1"/>
    <w:rsid w:val="00E152A8"/>
    <w:rsid w:val="00E4004A"/>
    <w:rsid w:val="00E41522"/>
    <w:rsid w:val="00E428A0"/>
    <w:rsid w:val="00E46340"/>
    <w:rsid w:val="00E53672"/>
    <w:rsid w:val="00E54464"/>
    <w:rsid w:val="00E5760D"/>
    <w:rsid w:val="00E62761"/>
    <w:rsid w:val="00E640D6"/>
    <w:rsid w:val="00E67B4F"/>
    <w:rsid w:val="00E74C07"/>
    <w:rsid w:val="00E85767"/>
    <w:rsid w:val="00E87A99"/>
    <w:rsid w:val="00E87E51"/>
    <w:rsid w:val="00E92C38"/>
    <w:rsid w:val="00E93D7F"/>
    <w:rsid w:val="00E94582"/>
    <w:rsid w:val="00EA23E9"/>
    <w:rsid w:val="00EA5D69"/>
    <w:rsid w:val="00EB1FA5"/>
    <w:rsid w:val="00ED11B6"/>
    <w:rsid w:val="00ED3C42"/>
    <w:rsid w:val="00EE0539"/>
    <w:rsid w:val="00EE29C7"/>
    <w:rsid w:val="00EE36EE"/>
    <w:rsid w:val="00EE72D6"/>
    <w:rsid w:val="00EF314F"/>
    <w:rsid w:val="00EF39C7"/>
    <w:rsid w:val="00EF6082"/>
    <w:rsid w:val="00EF64DD"/>
    <w:rsid w:val="00F02F25"/>
    <w:rsid w:val="00F0402B"/>
    <w:rsid w:val="00F1775C"/>
    <w:rsid w:val="00F17A55"/>
    <w:rsid w:val="00F21868"/>
    <w:rsid w:val="00F21EB2"/>
    <w:rsid w:val="00F26629"/>
    <w:rsid w:val="00F3405E"/>
    <w:rsid w:val="00F435AC"/>
    <w:rsid w:val="00F4432B"/>
    <w:rsid w:val="00F45EE7"/>
    <w:rsid w:val="00F65E96"/>
    <w:rsid w:val="00F7342E"/>
    <w:rsid w:val="00F739E9"/>
    <w:rsid w:val="00F8419F"/>
    <w:rsid w:val="00F94F92"/>
    <w:rsid w:val="00F96897"/>
    <w:rsid w:val="00FA0ABF"/>
    <w:rsid w:val="00FA20F2"/>
    <w:rsid w:val="00FA3816"/>
    <w:rsid w:val="00FA3AD5"/>
    <w:rsid w:val="00FB15B6"/>
    <w:rsid w:val="00FB684F"/>
    <w:rsid w:val="00FC37F8"/>
    <w:rsid w:val="00FC3C12"/>
    <w:rsid w:val="00FC72A6"/>
    <w:rsid w:val="00FD16A3"/>
    <w:rsid w:val="00FD798F"/>
    <w:rsid w:val="00FE272D"/>
    <w:rsid w:val="00FE275B"/>
    <w:rsid w:val="00FE3F24"/>
    <w:rsid w:val="00FF596A"/>
    <w:rsid w:val="00FF7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pPr>
      <w:spacing w:after="200" w:line="276" w:lineRule="auto"/>
    </w:pPr>
    <w:rPr>
      <w:sz w:val="24"/>
      <w:szCs w:val="24"/>
      <w:lang w:eastAsia="en-US"/>
    </w:rPr>
  </w:style>
  <w:style w:type="paragraph" w:styleId="Nagwek1">
    <w:name w:val="heading 1"/>
    <w:basedOn w:val="Normalny"/>
    <w:next w:val="Normalny"/>
    <w:link w:val="Nagwek1Znak"/>
    <w:qFormat/>
    <w:pPr>
      <w:keepNext/>
      <w:spacing w:after="0" w:line="240" w:lineRule="auto"/>
      <w:jc w:val="center"/>
      <w:outlineLvl w:val="0"/>
    </w:pPr>
    <w:rPr>
      <w:rFonts w:eastAsia="Times New Roman"/>
      <w:b/>
    </w:rPr>
  </w:style>
  <w:style w:type="paragraph" w:styleId="Nagwek2">
    <w:name w:val="heading 2"/>
    <w:basedOn w:val="Normalny"/>
    <w:next w:val="Normalny"/>
    <w:qFormat/>
    <w:pPr>
      <w:keepNext/>
      <w:spacing w:after="0" w:line="240" w:lineRule="auto"/>
      <w:outlineLvl w:val="1"/>
    </w:pPr>
    <w:rPr>
      <w:b/>
      <w:sz w:val="20"/>
    </w:rPr>
  </w:style>
  <w:style w:type="paragraph" w:styleId="Nagwek3">
    <w:name w:val="heading 3"/>
    <w:basedOn w:val="Normalny"/>
    <w:next w:val="Normalny"/>
    <w:link w:val="Nagwek3Znak"/>
    <w:qFormat/>
    <w:pPr>
      <w:keepNext/>
      <w:spacing w:after="0" w:line="240" w:lineRule="auto"/>
      <w:jc w:val="both"/>
      <w:outlineLvl w:val="2"/>
    </w:pPr>
    <w:rPr>
      <w:rFonts w:eastAsia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nakZnak2">
    <w:name w:val="Znak Znak2"/>
    <w:basedOn w:val="Domylnaczcionkaakapitu"/>
    <w:semiHidden/>
  </w:style>
  <w:style w:type="paragraph" w:styleId="Stopka">
    <w:name w:val="footer"/>
    <w:basedOn w:val="Normalny"/>
    <w:link w:val="StopkaZnak"/>
    <w:unhideWhenUsed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nakZnak1">
    <w:name w:val="Znak Znak1"/>
    <w:basedOn w:val="Domylnaczcionkaakapitu"/>
  </w:style>
  <w:style w:type="paragraph" w:styleId="Tytu">
    <w:name w:val="Title"/>
    <w:basedOn w:val="Normalny"/>
    <w:qFormat/>
    <w:pPr>
      <w:spacing w:after="0" w:line="240" w:lineRule="auto"/>
      <w:jc w:val="center"/>
    </w:pPr>
    <w:rPr>
      <w:rFonts w:eastAsia="Times New Roman"/>
      <w:b/>
      <w:sz w:val="28"/>
    </w:rPr>
  </w:style>
  <w:style w:type="paragraph" w:styleId="Tekstdymka">
    <w:name w:val="Balloon Text"/>
    <w:basedOn w:val="Normalny"/>
    <w:semiHidden/>
    <w:unhideWhenUsed/>
    <w:pPr>
      <w:spacing w:after="0" w:line="240" w:lineRule="auto"/>
    </w:pPr>
    <w:rPr>
      <w:rFonts w:ascii="Tahoma" w:hAnsi="Tahoma" w:cs="Albertus Extra Bold"/>
      <w:sz w:val="16"/>
      <w:szCs w:val="16"/>
    </w:rPr>
  </w:style>
  <w:style w:type="character" w:customStyle="1" w:styleId="ZnakZnak">
    <w:name w:val="Znak Znak"/>
    <w:semiHidden/>
    <w:rPr>
      <w:rFonts w:ascii="Tahoma" w:hAnsi="Tahoma" w:cs="Albertus Extra Bold"/>
      <w:sz w:val="16"/>
      <w:szCs w:val="16"/>
    </w:rPr>
  </w:style>
  <w:style w:type="paragraph" w:styleId="Tekstpodstawowy">
    <w:name w:val="Body Text"/>
    <w:basedOn w:val="Normalny"/>
    <w:link w:val="TekstpodstawowyZnak"/>
    <w:pPr>
      <w:spacing w:after="0" w:line="240" w:lineRule="auto"/>
      <w:jc w:val="both"/>
    </w:pPr>
    <w:rPr>
      <w:rFonts w:eastAsia="Times New Roman"/>
      <w:szCs w:val="20"/>
      <w:lang w:eastAsia="pl-PL"/>
    </w:rPr>
  </w:style>
  <w:style w:type="paragraph" w:styleId="Tekstpodstawowywcity">
    <w:name w:val="Body Text Indent"/>
    <w:basedOn w:val="Normalny"/>
    <w:pPr>
      <w:spacing w:after="0" w:line="240" w:lineRule="auto"/>
      <w:jc w:val="both"/>
    </w:pPr>
    <w:rPr>
      <w:rFonts w:eastAsia="Times New Roman"/>
      <w:b/>
      <w:szCs w:val="20"/>
      <w:lang w:eastAsia="pl-PL"/>
    </w:rPr>
  </w:style>
  <w:style w:type="paragraph" w:styleId="Tekstpodstawowy3">
    <w:name w:val="Body Text 3"/>
    <w:basedOn w:val="Normalny"/>
    <w:pPr>
      <w:spacing w:after="0" w:line="120" w:lineRule="atLeast"/>
      <w:jc w:val="both"/>
    </w:pPr>
    <w:rPr>
      <w:rFonts w:ascii="Albertus Extra Bold" w:eastAsia="Times New Roman" w:hAnsi="Albertus Extra Bold"/>
      <w:b/>
      <w:noProof/>
      <w:sz w:val="22"/>
      <w:szCs w:val="20"/>
      <w:lang w:eastAsia="pl-PL"/>
    </w:rPr>
  </w:style>
  <w:style w:type="character" w:styleId="Hipercze">
    <w:name w:val="Hyperlink"/>
    <w:rPr>
      <w:color w:val="0000FF"/>
      <w:u w:val="single"/>
    </w:rPr>
  </w:style>
  <w:style w:type="paragraph" w:styleId="Tekstpodstawowy2">
    <w:name w:val="Body Text 2"/>
    <w:basedOn w:val="Normalny"/>
    <w:pPr>
      <w:spacing w:after="120" w:line="480" w:lineRule="auto"/>
    </w:pPr>
  </w:style>
  <w:style w:type="paragraph" w:styleId="Tekstpodstawowywcity3">
    <w:name w:val="Body Text Indent 3"/>
    <w:basedOn w:val="Normalny"/>
    <w:pPr>
      <w:spacing w:after="120" w:line="360" w:lineRule="auto"/>
      <w:ind w:left="284"/>
      <w:jc w:val="both"/>
    </w:pPr>
    <w:rPr>
      <w:rFonts w:eastAsia="Times New Roman"/>
      <w:sz w:val="22"/>
    </w:rPr>
  </w:style>
  <w:style w:type="paragraph" w:styleId="Podtytu">
    <w:name w:val="Subtitle"/>
    <w:basedOn w:val="Normalny"/>
    <w:qFormat/>
    <w:pPr>
      <w:jc w:val="center"/>
    </w:pPr>
    <w:rPr>
      <w:b/>
      <w:sz w:val="28"/>
    </w:rPr>
  </w:style>
  <w:style w:type="paragraph" w:styleId="Tekstprzypisukocowego">
    <w:name w:val="endnote text"/>
    <w:basedOn w:val="Normalny"/>
    <w:semiHidden/>
    <w:pPr>
      <w:spacing w:after="0" w:line="240" w:lineRule="auto"/>
    </w:pPr>
    <w:rPr>
      <w:rFonts w:ascii="Tms Rmn" w:eastAsia="Times New Roman" w:hAnsi="Tms Rmn"/>
      <w:sz w:val="20"/>
      <w:lang w:eastAsia="pl-PL"/>
    </w:rPr>
  </w:style>
  <w:style w:type="paragraph" w:styleId="Tekstpodstawowywcity2">
    <w:name w:val="Body Text Indent 2"/>
    <w:basedOn w:val="Normalny"/>
    <w:pPr>
      <w:spacing w:after="0" w:line="120" w:lineRule="atLeast"/>
      <w:ind w:firstLine="708"/>
      <w:jc w:val="both"/>
    </w:pPr>
    <w:rPr>
      <w:rFonts w:eastAsia="Times New Roman"/>
      <w:b/>
      <w:bCs/>
      <w:sz w:val="22"/>
      <w:lang w:eastAsia="pl-PL"/>
    </w:rPr>
  </w:style>
  <w:style w:type="character" w:customStyle="1" w:styleId="akapitdomyslny">
    <w:name w:val="akapitdomyslny"/>
    <w:basedOn w:val="Domylnaczcionkaakapitu"/>
  </w:style>
  <w:style w:type="character" w:styleId="UyteHipercze">
    <w:name w:val="FollowedHyperlink"/>
    <w:rPr>
      <w:color w:val="800080"/>
      <w:u w:val="single"/>
    </w:rPr>
  </w:style>
  <w:style w:type="paragraph" w:styleId="Tekstprzypisudolnego">
    <w:name w:val="footnote text"/>
    <w:basedOn w:val="Normalny"/>
    <w:semiHidden/>
    <w:rPr>
      <w:sz w:val="20"/>
      <w:szCs w:val="20"/>
    </w:rPr>
  </w:style>
  <w:style w:type="character" w:styleId="Odwoanieprzypisudolnego">
    <w:name w:val="footnote reference"/>
    <w:semiHidden/>
    <w:rPr>
      <w:vertAlign w:val="superscript"/>
    </w:rPr>
  </w:style>
  <w:style w:type="character" w:customStyle="1" w:styleId="TekstpodstawowyZnak">
    <w:name w:val="Tekst podstawowy Znak"/>
    <w:link w:val="Tekstpodstawowy"/>
    <w:locked/>
    <w:rsid w:val="002979A5"/>
    <w:rPr>
      <w:sz w:val="24"/>
      <w:lang w:val="pl-PL" w:eastAsia="pl-PL" w:bidi="ar-SA"/>
    </w:rPr>
  </w:style>
  <w:style w:type="character" w:customStyle="1" w:styleId="ZnakZnak3">
    <w:name w:val="Znak Znak3"/>
    <w:semiHidden/>
    <w:locked/>
    <w:rsid w:val="0052313C"/>
    <w:rPr>
      <w:sz w:val="24"/>
      <w:lang w:val="pl-PL" w:eastAsia="pl-PL" w:bidi="ar-SA"/>
    </w:rPr>
  </w:style>
  <w:style w:type="character" w:customStyle="1" w:styleId="Nagwek3Znak">
    <w:name w:val="Nagłówek 3 Znak"/>
    <w:link w:val="Nagwek3"/>
    <w:rsid w:val="00207075"/>
    <w:rPr>
      <w:sz w:val="24"/>
      <w:szCs w:val="24"/>
      <w:lang w:val="pl-PL" w:eastAsia="en-US" w:bidi="ar-SA"/>
    </w:rPr>
  </w:style>
  <w:style w:type="character" w:customStyle="1" w:styleId="StopkaZnak">
    <w:name w:val="Stopka Znak"/>
    <w:link w:val="Stopka"/>
    <w:rsid w:val="0051258F"/>
    <w:rPr>
      <w:rFonts w:eastAsia="Calibri"/>
      <w:sz w:val="24"/>
      <w:szCs w:val="24"/>
      <w:lang w:val="pl-PL" w:eastAsia="en-US" w:bidi="ar-SA"/>
    </w:rPr>
  </w:style>
  <w:style w:type="character" w:customStyle="1" w:styleId="Nagwek1Znak">
    <w:name w:val="Nagłówek 1 Znak"/>
    <w:link w:val="Nagwek1"/>
    <w:rsid w:val="00356B90"/>
    <w:rPr>
      <w:rFonts w:eastAsia="Times New Roman"/>
      <w:b/>
      <w:sz w:val="24"/>
      <w:szCs w:val="24"/>
      <w:lang w:eastAsia="en-US"/>
    </w:rPr>
  </w:style>
  <w:style w:type="character" w:customStyle="1" w:styleId="NagwekZnak">
    <w:name w:val="Nagłówek Znak"/>
    <w:link w:val="Nagwek"/>
    <w:rsid w:val="00356B90"/>
    <w:rPr>
      <w:sz w:val="24"/>
      <w:szCs w:val="24"/>
      <w:lang w:eastAsia="en-US"/>
    </w:rPr>
  </w:style>
  <w:style w:type="paragraph" w:styleId="Akapitzlist">
    <w:name w:val="List Paragraph"/>
    <w:basedOn w:val="Normalny"/>
    <w:uiPriority w:val="34"/>
    <w:qFormat/>
    <w:rsid w:val="0028020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pPr>
      <w:spacing w:after="200" w:line="276" w:lineRule="auto"/>
    </w:pPr>
    <w:rPr>
      <w:sz w:val="24"/>
      <w:szCs w:val="24"/>
      <w:lang w:eastAsia="en-US"/>
    </w:rPr>
  </w:style>
  <w:style w:type="paragraph" w:styleId="Nagwek1">
    <w:name w:val="heading 1"/>
    <w:basedOn w:val="Normalny"/>
    <w:next w:val="Normalny"/>
    <w:link w:val="Nagwek1Znak"/>
    <w:qFormat/>
    <w:pPr>
      <w:keepNext/>
      <w:spacing w:after="0" w:line="240" w:lineRule="auto"/>
      <w:jc w:val="center"/>
      <w:outlineLvl w:val="0"/>
    </w:pPr>
    <w:rPr>
      <w:rFonts w:eastAsia="Times New Roman"/>
      <w:b/>
    </w:rPr>
  </w:style>
  <w:style w:type="paragraph" w:styleId="Nagwek2">
    <w:name w:val="heading 2"/>
    <w:basedOn w:val="Normalny"/>
    <w:next w:val="Normalny"/>
    <w:qFormat/>
    <w:pPr>
      <w:keepNext/>
      <w:spacing w:after="0" w:line="240" w:lineRule="auto"/>
      <w:outlineLvl w:val="1"/>
    </w:pPr>
    <w:rPr>
      <w:b/>
      <w:sz w:val="20"/>
    </w:rPr>
  </w:style>
  <w:style w:type="paragraph" w:styleId="Nagwek3">
    <w:name w:val="heading 3"/>
    <w:basedOn w:val="Normalny"/>
    <w:next w:val="Normalny"/>
    <w:link w:val="Nagwek3Znak"/>
    <w:qFormat/>
    <w:pPr>
      <w:keepNext/>
      <w:spacing w:after="0" w:line="240" w:lineRule="auto"/>
      <w:jc w:val="both"/>
      <w:outlineLvl w:val="2"/>
    </w:pPr>
    <w:rPr>
      <w:rFonts w:eastAsia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nakZnak2">
    <w:name w:val="Znak Znak2"/>
    <w:basedOn w:val="Domylnaczcionkaakapitu"/>
    <w:semiHidden/>
  </w:style>
  <w:style w:type="paragraph" w:styleId="Stopka">
    <w:name w:val="footer"/>
    <w:basedOn w:val="Normalny"/>
    <w:link w:val="StopkaZnak"/>
    <w:unhideWhenUsed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nakZnak1">
    <w:name w:val="Znak Znak1"/>
    <w:basedOn w:val="Domylnaczcionkaakapitu"/>
  </w:style>
  <w:style w:type="paragraph" w:styleId="Tytu">
    <w:name w:val="Title"/>
    <w:basedOn w:val="Normalny"/>
    <w:qFormat/>
    <w:pPr>
      <w:spacing w:after="0" w:line="240" w:lineRule="auto"/>
      <w:jc w:val="center"/>
    </w:pPr>
    <w:rPr>
      <w:rFonts w:eastAsia="Times New Roman"/>
      <w:b/>
      <w:sz w:val="28"/>
    </w:rPr>
  </w:style>
  <w:style w:type="paragraph" w:styleId="Tekstdymka">
    <w:name w:val="Balloon Text"/>
    <w:basedOn w:val="Normalny"/>
    <w:semiHidden/>
    <w:unhideWhenUsed/>
    <w:pPr>
      <w:spacing w:after="0" w:line="240" w:lineRule="auto"/>
    </w:pPr>
    <w:rPr>
      <w:rFonts w:ascii="Tahoma" w:hAnsi="Tahoma" w:cs="Albertus Extra Bold"/>
      <w:sz w:val="16"/>
      <w:szCs w:val="16"/>
    </w:rPr>
  </w:style>
  <w:style w:type="character" w:customStyle="1" w:styleId="ZnakZnak">
    <w:name w:val="Znak Znak"/>
    <w:semiHidden/>
    <w:rPr>
      <w:rFonts w:ascii="Tahoma" w:hAnsi="Tahoma" w:cs="Albertus Extra Bold"/>
      <w:sz w:val="16"/>
      <w:szCs w:val="16"/>
    </w:rPr>
  </w:style>
  <w:style w:type="paragraph" w:styleId="Tekstpodstawowy">
    <w:name w:val="Body Text"/>
    <w:basedOn w:val="Normalny"/>
    <w:link w:val="TekstpodstawowyZnak"/>
    <w:pPr>
      <w:spacing w:after="0" w:line="240" w:lineRule="auto"/>
      <w:jc w:val="both"/>
    </w:pPr>
    <w:rPr>
      <w:rFonts w:eastAsia="Times New Roman"/>
      <w:szCs w:val="20"/>
      <w:lang w:eastAsia="pl-PL"/>
    </w:rPr>
  </w:style>
  <w:style w:type="paragraph" w:styleId="Tekstpodstawowywcity">
    <w:name w:val="Body Text Indent"/>
    <w:basedOn w:val="Normalny"/>
    <w:pPr>
      <w:spacing w:after="0" w:line="240" w:lineRule="auto"/>
      <w:jc w:val="both"/>
    </w:pPr>
    <w:rPr>
      <w:rFonts w:eastAsia="Times New Roman"/>
      <w:b/>
      <w:szCs w:val="20"/>
      <w:lang w:eastAsia="pl-PL"/>
    </w:rPr>
  </w:style>
  <w:style w:type="paragraph" w:styleId="Tekstpodstawowy3">
    <w:name w:val="Body Text 3"/>
    <w:basedOn w:val="Normalny"/>
    <w:pPr>
      <w:spacing w:after="0" w:line="120" w:lineRule="atLeast"/>
      <w:jc w:val="both"/>
    </w:pPr>
    <w:rPr>
      <w:rFonts w:ascii="Albertus Extra Bold" w:eastAsia="Times New Roman" w:hAnsi="Albertus Extra Bold"/>
      <w:b/>
      <w:noProof/>
      <w:sz w:val="22"/>
      <w:szCs w:val="20"/>
      <w:lang w:eastAsia="pl-PL"/>
    </w:rPr>
  </w:style>
  <w:style w:type="character" w:styleId="Hipercze">
    <w:name w:val="Hyperlink"/>
    <w:rPr>
      <w:color w:val="0000FF"/>
      <w:u w:val="single"/>
    </w:rPr>
  </w:style>
  <w:style w:type="paragraph" w:styleId="Tekstpodstawowy2">
    <w:name w:val="Body Text 2"/>
    <w:basedOn w:val="Normalny"/>
    <w:pPr>
      <w:spacing w:after="120" w:line="480" w:lineRule="auto"/>
    </w:pPr>
  </w:style>
  <w:style w:type="paragraph" w:styleId="Tekstpodstawowywcity3">
    <w:name w:val="Body Text Indent 3"/>
    <w:basedOn w:val="Normalny"/>
    <w:pPr>
      <w:spacing w:after="120" w:line="360" w:lineRule="auto"/>
      <w:ind w:left="284"/>
      <w:jc w:val="both"/>
    </w:pPr>
    <w:rPr>
      <w:rFonts w:eastAsia="Times New Roman"/>
      <w:sz w:val="22"/>
    </w:rPr>
  </w:style>
  <w:style w:type="paragraph" w:styleId="Podtytu">
    <w:name w:val="Subtitle"/>
    <w:basedOn w:val="Normalny"/>
    <w:qFormat/>
    <w:pPr>
      <w:jc w:val="center"/>
    </w:pPr>
    <w:rPr>
      <w:b/>
      <w:sz w:val="28"/>
    </w:rPr>
  </w:style>
  <w:style w:type="paragraph" w:styleId="Tekstprzypisukocowego">
    <w:name w:val="endnote text"/>
    <w:basedOn w:val="Normalny"/>
    <w:semiHidden/>
    <w:pPr>
      <w:spacing w:after="0" w:line="240" w:lineRule="auto"/>
    </w:pPr>
    <w:rPr>
      <w:rFonts w:ascii="Tms Rmn" w:eastAsia="Times New Roman" w:hAnsi="Tms Rmn"/>
      <w:sz w:val="20"/>
      <w:lang w:eastAsia="pl-PL"/>
    </w:rPr>
  </w:style>
  <w:style w:type="paragraph" w:styleId="Tekstpodstawowywcity2">
    <w:name w:val="Body Text Indent 2"/>
    <w:basedOn w:val="Normalny"/>
    <w:pPr>
      <w:spacing w:after="0" w:line="120" w:lineRule="atLeast"/>
      <w:ind w:firstLine="708"/>
      <w:jc w:val="both"/>
    </w:pPr>
    <w:rPr>
      <w:rFonts w:eastAsia="Times New Roman"/>
      <w:b/>
      <w:bCs/>
      <w:sz w:val="22"/>
      <w:lang w:eastAsia="pl-PL"/>
    </w:rPr>
  </w:style>
  <w:style w:type="character" w:customStyle="1" w:styleId="akapitdomyslny">
    <w:name w:val="akapitdomyslny"/>
    <w:basedOn w:val="Domylnaczcionkaakapitu"/>
  </w:style>
  <w:style w:type="character" w:styleId="UyteHipercze">
    <w:name w:val="FollowedHyperlink"/>
    <w:rPr>
      <w:color w:val="800080"/>
      <w:u w:val="single"/>
    </w:rPr>
  </w:style>
  <w:style w:type="paragraph" w:styleId="Tekstprzypisudolnego">
    <w:name w:val="footnote text"/>
    <w:basedOn w:val="Normalny"/>
    <w:semiHidden/>
    <w:rPr>
      <w:sz w:val="20"/>
      <w:szCs w:val="20"/>
    </w:rPr>
  </w:style>
  <w:style w:type="character" w:styleId="Odwoanieprzypisudolnego">
    <w:name w:val="footnote reference"/>
    <w:semiHidden/>
    <w:rPr>
      <w:vertAlign w:val="superscript"/>
    </w:rPr>
  </w:style>
  <w:style w:type="character" w:customStyle="1" w:styleId="TekstpodstawowyZnak">
    <w:name w:val="Tekst podstawowy Znak"/>
    <w:link w:val="Tekstpodstawowy"/>
    <w:locked/>
    <w:rsid w:val="002979A5"/>
    <w:rPr>
      <w:sz w:val="24"/>
      <w:lang w:val="pl-PL" w:eastAsia="pl-PL" w:bidi="ar-SA"/>
    </w:rPr>
  </w:style>
  <w:style w:type="character" w:customStyle="1" w:styleId="ZnakZnak3">
    <w:name w:val="Znak Znak3"/>
    <w:semiHidden/>
    <w:locked/>
    <w:rsid w:val="0052313C"/>
    <w:rPr>
      <w:sz w:val="24"/>
      <w:lang w:val="pl-PL" w:eastAsia="pl-PL" w:bidi="ar-SA"/>
    </w:rPr>
  </w:style>
  <w:style w:type="character" w:customStyle="1" w:styleId="Nagwek3Znak">
    <w:name w:val="Nagłówek 3 Znak"/>
    <w:link w:val="Nagwek3"/>
    <w:rsid w:val="00207075"/>
    <w:rPr>
      <w:sz w:val="24"/>
      <w:szCs w:val="24"/>
      <w:lang w:val="pl-PL" w:eastAsia="en-US" w:bidi="ar-SA"/>
    </w:rPr>
  </w:style>
  <w:style w:type="character" w:customStyle="1" w:styleId="StopkaZnak">
    <w:name w:val="Stopka Znak"/>
    <w:link w:val="Stopka"/>
    <w:rsid w:val="0051258F"/>
    <w:rPr>
      <w:rFonts w:eastAsia="Calibri"/>
      <w:sz w:val="24"/>
      <w:szCs w:val="24"/>
      <w:lang w:val="pl-PL" w:eastAsia="en-US" w:bidi="ar-SA"/>
    </w:rPr>
  </w:style>
  <w:style w:type="character" w:customStyle="1" w:styleId="Nagwek1Znak">
    <w:name w:val="Nagłówek 1 Znak"/>
    <w:link w:val="Nagwek1"/>
    <w:rsid w:val="00356B90"/>
    <w:rPr>
      <w:rFonts w:eastAsia="Times New Roman"/>
      <w:b/>
      <w:sz w:val="24"/>
      <w:szCs w:val="24"/>
      <w:lang w:eastAsia="en-US"/>
    </w:rPr>
  </w:style>
  <w:style w:type="character" w:customStyle="1" w:styleId="NagwekZnak">
    <w:name w:val="Nagłówek Znak"/>
    <w:link w:val="Nagwek"/>
    <w:rsid w:val="00356B90"/>
    <w:rPr>
      <w:sz w:val="24"/>
      <w:szCs w:val="24"/>
      <w:lang w:eastAsia="en-US"/>
    </w:rPr>
  </w:style>
  <w:style w:type="paragraph" w:styleId="Akapitzlist">
    <w:name w:val="List Paragraph"/>
    <w:basedOn w:val="Normalny"/>
    <w:uiPriority w:val="34"/>
    <w:qFormat/>
    <w:rsid w:val="002802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50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1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7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0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74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0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86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82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7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26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0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449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40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96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8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85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19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97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8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9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92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73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5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0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4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42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4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kowr.gov.p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kowr.gov.pl" TargetMode="External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157ADE-EB0D-437C-A458-D6A3F35468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704</Words>
  <Characters>4227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JEDNOSTKA LUB ODDZIAŁ AGENCJI</vt:lpstr>
    </vt:vector>
  </TitlesOfParts>
  <Company/>
  <LinksUpToDate>false</LinksUpToDate>
  <CharactersWithSpaces>4922</CharactersWithSpaces>
  <SharedDoc>false</SharedDoc>
  <HLinks>
    <vt:vector size="12" baseType="variant">
      <vt:variant>
        <vt:i4>3407916</vt:i4>
      </vt:variant>
      <vt:variant>
        <vt:i4>49</vt:i4>
      </vt:variant>
      <vt:variant>
        <vt:i4>0</vt:i4>
      </vt:variant>
      <vt:variant>
        <vt:i4>5</vt:i4>
      </vt:variant>
      <vt:variant>
        <vt:lpwstr>http://www.kowr.gov.pl/</vt:lpwstr>
      </vt:variant>
      <vt:variant>
        <vt:lpwstr/>
      </vt:variant>
      <vt:variant>
        <vt:i4>3407916</vt:i4>
      </vt:variant>
      <vt:variant>
        <vt:i4>0</vt:i4>
      </vt:variant>
      <vt:variant>
        <vt:i4>0</vt:i4>
      </vt:variant>
      <vt:variant>
        <vt:i4>5</vt:i4>
      </vt:variant>
      <vt:variant>
        <vt:lpwstr>http://www.kowr.gov.pl/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JEDNOSTKA LUB ODDZIAŁ AGENCJI</dc:title>
  <dc:creator>Andrzej Chudy</dc:creator>
  <cp:lastModifiedBy>Cabała Dariusz</cp:lastModifiedBy>
  <cp:revision>21</cp:revision>
  <cp:lastPrinted>2024-06-11T07:12:00Z</cp:lastPrinted>
  <dcterms:created xsi:type="dcterms:W3CDTF">2023-06-19T09:24:00Z</dcterms:created>
  <dcterms:modified xsi:type="dcterms:W3CDTF">2024-06-11T07:13:00Z</dcterms:modified>
</cp:coreProperties>
</file>