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D4" w:rsidRDefault="009938D4" w:rsidP="00B912E4">
      <w:pPr>
        <w:spacing w:line="240" w:lineRule="auto"/>
        <w:ind w:firstLine="0"/>
      </w:pPr>
    </w:p>
    <w:p w:rsidR="002C1CEB" w:rsidRPr="00557979" w:rsidRDefault="002C1CEB" w:rsidP="00D73697">
      <w:pPr>
        <w:ind w:firstLine="0"/>
        <w:sectPr w:rsidR="002C1CEB" w:rsidRPr="00557979" w:rsidSect="00F34B78">
          <w:headerReference w:type="default" r:id="rId8"/>
          <w:footerReference w:type="default" r:id="rId9"/>
          <w:headerReference w:type="first" r:id="rId10"/>
          <w:footerReference w:type="first" r:id="rId11"/>
          <w:pgSz w:w="11906" w:h="16838" w:code="9"/>
          <w:pgMar w:top="851" w:right="720" w:bottom="720" w:left="851" w:header="2494" w:footer="850" w:gutter="0"/>
          <w:cols w:space="708"/>
          <w:titlePg/>
          <w:docGrid w:linePitch="326"/>
        </w:sectPr>
      </w:pPr>
    </w:p>
    <w:p w:rsidR="00D73697" w:rsidRPr="00002B01" w:rsidRDefault="00986DAA" w:rsidP="00557979">
      <w:pPr>
        <w:tabs>
          <w:tab w:val="center" w:pos="4536"/>
          <w:tab w:val="right" w:pos="9072"/>
        </w:tabs>
        <w:spacing w:line="240" w:lineRule="auto"/>
        <w:ind w:firstLine="0"/>
        <w:rPr>
          <w:sz w:val="16"/>
          <w:szCs w:val="16"/>
        </w:rPr>
      </w:pPr>
      <w:r w:rsidRPr="00557979">
        <w:rPr>
          <w:sz w:val="16"/>
          <w:szCs w:val="16"/>
        </w:rPr>
        <w:t>GOR.WKUZ.GZ.424</w:t>
      </w:r>
      <w:r w:rsidR="00417B11">
        <w:rPr>
          <w:sz w:val="16"/>
          <w:szCs w:val="16"/>
        </w:rPr>
        <w:t>0</w:t>
      </w:r>
      <w:r w:rsidRPr="00557979">
        <w:rPr>
          <w:sz w:val="16"/>
          <w:szCs w:val="16"/>
        </w:rPr>
        <w:t>.</w:t>
      </w:r>
      <w:r w:rsidR="00417B11">
        <w:rPr>
          <w:sz w:val="16"/>
          <w:szCs w:val="16"/>
        </w:rPr>
        <w:t>16</w:t>
      </w:r>
      <w:r w:rsidR="00B241AD" w:rsidRPr="00557979">
        <w:rPr>
          <w:sz w:val="16"/>
          <w:szCs w:val="16"/>
        </w:rPr>
        <w:t>.</w:t>
      </w:r>
      <w:r w:rsidRPr="00557979">
        <w:rPr>
          <w:sz w:val="16"/>
          <w:szCs w:val="16"/>
        </w:rPr>
        <w:t>202</w:t>
      </w:r>
      <w:r w:rsidR="00417B11">
        <w:rPr>
          <w:sz w:val="16"/>
          <w:szCs w:val="16"/>
        </w:rPr>
        <w:t>5</w:t>
      </w:r>
      <w:r w:rsidRPr="00557979">
        <w:rPr>
          <w:sz w:val="16"/>
          <w:szCs w:val="16"/>
        </w:rPr>
        <w:t>.</w:t>
      </w:r>
      <w:r w:rsidR="00417B11">
        <w:rPr>
          <w:sz w:val="16"/>
          <w:szCs w:val="16"/>
        </w:rPr>
        <w:t>SP</w:t>
      </w:r>
      <w:r w:rsidR="00D73697">
        <w:rPr>
          <w:b/>
        </w:rPr>
        <w:t xml:space="preserve">                     </w:t>
      </w:r>
      <w:r w:rsidR="00557979">
        <w:rPr>
          <w:b/>
        </w:rPr>
        <w:t xml:space="preserve">        </w:t>
      </w:r>
      <w:r w:rsidR="00D73697">
        <w:rPr>
          <w:b/>
        </w:rPr>
        <w:t xml:space="preserve">                </w:t>
      </w:r>
      <w:r w:rsidR="00D73697" w:rsidRPr="00002B01">
        <w:rPr>
          <w:sz w:val="16"/>
          <w:szCs w:val="16"/>
        </w:rPr>
        <w:t>Opublikowano w miejscach zwyczajowo przyjętych</w:t>
      </w:r>
    </w:p>
    <w:p w:rsidR="00D73697" w:rsidRPr="00A95C92" w:rsidRDefault="00D73697" w:rsidP="00D73697">
      <w:pPr>
        <w:widowControl w:val="0"/>
        <w:autoSpaceDE w:val="0"/>
        <w:autoSpaceDN w:val="0"/>
        <w:spacing w:after="120" w:line="240" w:lineRule="auto"/>
        <w:ind w:firstLine="0"/>
        <w:jc w:val="center"/>
        <w:rPr>
          <w:b/>
        </w:rPr>
      </w:pPr>
      <w:r>
        <w:rPr>
          <w:sz w:val="16"/>
          <w:szCs w:val="16"/>
        </w:rPr>
        <w:t xml:space="preserve">                                                                            </w:t>
      </w:r>
      <w:r w:rsidR="00C5489A">
        <w:rPr>
          <w:sz w:val="16"/>
          <w:szCs w:val="16"/>
        </w:rPr>
        <w:t xml:space="preserve">                        </w:t>
      </w:r>
      <w:r w:rsidRPr="00A95C92">
        <w:rPr>
          <w:sz w:val="16"/>
          <w:szCs w:val="16"/>
        </w:rPr>
        <w:t xml:space="preserve">w dniach od </w:t>
      </w:r>
      <w:r w:rsidR="00C5489A">
        <w:rPr>
          <w:sz w:val="16"/>
          <w:szCs w:val="16"/>
        </w:rPr>
        <w:t xml:space="preserve"> </w:t>
      </w:r>
      <w:r w:rsidR="00E74665">
        <w:rPr>
          <w:sz w:val="16"/>
          <w:szCs w:val="16"/>
        </w:rPr>
        <w:t>20</w:t>
      </w:r>
      <w:r w:rsidR="00417B11">
        <w:rPr>
          <w:sz w:val="16"/>
          <w:szCs w:val="16"/>
        </w:rPr>
        <w:t>.05.2025</w:t>
      </w:r>
      <w:r>
        <w:rPr>
          <w:sz w:val="16"/>
          <w:szCs w:val="16"/>
        </w:rPr>
        <w:t xml:space="preserve"> do </w:t>
      </w:r>
      <w:r w:rsidR="009E5774">
        <w:rPr>
          <w:sz w:val="16"/>
          <w:szCs w:val="16"/>
        </w:rPr>
        <w:t xml:space="preserve"> </w:t>
      </w:r>
      <w:r w:rsidR="00E74665">
        <w:rPr>
          <w:sz w:val="16"/>
          <w:szCs w:val="16"/>
        </w:rPr>
        <w:t>04.06</w:t>
      </w:r>
      <w:r w:rsidR="00417B11">
        <w:rPr>
          <w:sz w:val="16"/>
          <w:szCs w:val="16"/>
        </w:rPr>
        <w:t>.2025</w:t>
      </w:r>
      <w:r w:rsidR="009E5774">
        <w:rPr>
          <w:sz w:val="16"/>
          <w:szCs w:val="16"/>
        </w:rPr>
        <w:t xml:space="preserve"> </w:t>
      </w:r>
    </w:p>
    <w:p w:rsidR="009C729F" w:rsidRPr="00A95C92" w:rsidRDefault="009C729F" w:rsidP="009C729F">
      <w:pPr>
        <w:spacing w:line="240" w:lineRule="auto"/>
        <w:ind w:left="-850" w:firstLine="850"/>
        <w:rPr>
          <w:b/>
        </w:rPr>
      </w:pPr>
    </w:p>
    <w:p w:rsidR="009938D4" w:rsidRDefault="009938D4" w:rsidP="00E10BEC">
      <w:pPr>
        <w:spacing w:line="240" w:lineRule="auto"/>
        <w:jc w:val="center"/>
        <w:rPr>
          <w:b/>
          <w:sz w:val="22"/>
          <w:szCs w:val="22"/>
        </w:rPr>
      </w:pPr>
      <w:r>
        <w:rPr>
          <w:b/>
          <w:sz w:val="22"/>
          <w:szCs w:val="22"/>
        </w:rPr>
        <w:t>OGŁOSZENIE O</w:t>
      </w:r>
      <w:r w:rsidR="00315ABD">
        <w:rPr>
          <w:b/>
          <w:sz w:val="22"/>
          <w:szCs w:val="22"/>
        </w:rPr>
        <w:t xml:space="preserve"> I</w:t>
      </w:r>
      <w:r>
        <w:rPr>
          <w:b/>
          <w:sz w:val="22"/>
          <w:szCs w:val="22"/>
        </w:rPr>
        <w:t xml:space="preserve"> PRZETARGU</w:t>
      </w:r>
    </w:p>
    <w:p w:rsidR="00E10BEC" w:rsidRPr="00E10BEC" w:rsidRDefault="00E10BEC" w:rsidP="00E10BEC">
      <w:pPr>
        <w:spacing w:line="240" w:lineRule="auto"/>
        <w:jc w:val="center"/>
        <w:rPr>
          <w:b/>
        </w:rPr>
      </w:pPr>
    </w:p>
    <w:p w:rsidR="009938D4" w:rsidRPr="00E10BEC" w:rsidRDefault="009938D4" w:rsidP="009938D4">
      <w:pPr>
        <w:autoSpaceDE w:val="0"/>
        <w:autoSpaceDN w:val="0"/>
        <w:adjustRightInd w:val="0"/>
        <w:spacing w:line="240" w:lineRule="auto"/>
        <w:ind w:firstLine="0"/>
        <w:jc w:val="both"/>
      </w:pPr>
      <w:r>
        <w:t>Krajowy Ośrodek Wsparcia Rolnictwa Oddział Terenowy w Gorzowie Wielkopolskim działając na podstawie ustawy z dnia 19 października 1991 r. o gospodarowaniu nieruchomości</w:t>
      </w:r>
      <w:r w:rsidR="002D7945">
        <w:t>ami rolnymi Skarbu Państwa (Dz.</w:t>
      </w:r>
      <w:r>
        <w:t>U.</w:t>
      </w:r>
      <w:r w:rsidR="00390BD3">
        <w:t xml:space="preserve"> 2024, poz. 589</w:t>
      </w:r>
      <w:r>
        <w:t>) oraz ustawy z dnia 14 kwietnia 2016 r. o </w:t>
      </w:r>
      <w:r>
        <w:rPr>
          <w:rFonts w:cs="TimesNewRoman,Bold"/>
          <w:bCs/>
        </w:rPr>
        <w:t xml:space="preserve">wstrzymaniu sprzedaży nieruchomości Zasobu Własności Rolnej Skarbu Państwa oraz </w:t>
      </w:r>
      <w:r w:rsidR="002D7945">
        <w:rPr>
          <w:rFonts w:cs="TimesNewRoman,Bold"/>
          <w:bCs/>
        </w:rPr>
        <w:t>o zmianie niektórych ustaw (Dz.</w:t>
      </w:r>
      <w:r>
        <w:rPr>
          <w:rFonts w:cs="TimesNewRoman,Bold"/>
          <w:bCs/>
        </w:rPr>
        <w:t>U.</w:t>
      </w:r>
      <w:r w:rsidR="00390BD3">
        <w:rPr>
          <w:rFonts w:cs="TimesNewRoman,Bold"/>
          <w:bCs/>
        </w:rPr>
        <w:t xml:space="preserve"> 2024, poz.801</w:t>
      </w:r>
      <w:r>
        <w:rPr>
          <w:rFonts w:cs="TimesNewRoman,Bold"/>
          <w:bCs/>
        </w:rPr>
        <w:t>)</w:t>
      </w:r>
      <w:r>
        <w:t xml:space="preserve"> i rozporządzenia Ministra Rolnictwa</w:t>
      </w:r>
      <w:r w:rsidR="002D7945">
        <w:t xml:space="preserve">               </w:t>
      </w:r>
      <w:r>
        <w:t xml:space="preserve"> i Rozwoju Wsi z dnia 30 kwietnia 2012 r. w sprawie szczegółowego trybu sprzedaży nieruchomości Zasobu Własności Rolnej Skarbu Państwa i ich części składowych, warunków obniżenia ceny sprzedaży nieruchomości wpisanej do rejestru zabytków oraz staw</w:t>
      </w:r>
      <w:r w:rsidR="002D7945">
        <w:t xml:space="preserve">ek szacunkowych </w:t>
      </w:r>
      <w:r w:rsidR="00390BD3">
        <w:t>gruntów (Dz.U. 2021, poz. 2092</w:t>
      </w:r>
      <w:r>
        <w:t>)</w:t>
      </w:r>
      <w:r>
        <w:rPr>
          <w:lang w:eastAsia="ar-SA"/>
        </w:rPr>
        <w:t xml:space="preserve"> </w:t>
      </w:r>
      <w:r>
        <w:t>podaje do publicznej wiadomośc</w:t>
      </w:r>
      <w:r w:rsidR="00CC14BA">
        <w:t>i, że</w:t>
      </w:r>
      <w:r w:rsidR="00CC14BA" w:rsidRPr="00CC14BA">
        <w:t xml:space="preserve"> </w:t>
      </w:r>
      <w:r w:rsidR="00CC14BA" w:rsidRPr="00D63753">
        <w:rPr>
          <w:b/>
        </w:rPr>
        <w:t>ogłasza przetarg ustny (licytacja) na sprzedaż nieruchomości</w:t>
      </w:r>
      <w:r w:rsidR="00CC14BA" w:rsidRPr="00D63753">
        <w:rPr>
          <w:rFonts w:cs="TimesNewRoman,Bold"/>
          <w:bCs/>
        </w:rPr>
        <w:t xml:space="preserve"> </w:t>
      </w:r>
      <w:r w:rsidR="00CC14BA">
        <w:t>wchodzącej w skład Zasobu Własności Rolnej S</w:t>
      </w:r>
      <w:r w:rsidR="00417B11">
        <w:t>karbu Państwa, pochodzącej z PPGR Bobrówko</w:t>
      </w:r>
      <w:r w:rsidR="00CC14BA">
        <w:t>.</w:t>
      </w:r>
    </w:p>
    <w:p w:rsidR="009938D4" w:rsidRDefault="009938D4" w:rsidP="009938D4">
      <w:pPr>
        <w:autoSpaceDE w:val="0"/>
        <w:autoSpaceDN w:val="0"/>
        <w:adjustRightInd w:val="0"/>
        <w:spacing w:line="240" w:lineRule="auto"/>
        <w:ind w:firstLine="0"/>
        <w:jc w:val="both"/>
        <w:rPr>
          <w:b/>
          <w:sz w:val="12"/>
          <w:szCs w:val="12"/>
        </w:rPr>
      </w:pPr>
    </w:p>
    <w:p w:rsidR="009938D4" w:rsidRDefault="009938D4" w:rsidP="00CD6BE6">
      <w:pPr>
        <w:tabs>
          <w:tab w:val="left" w:pos="-1440"/>
          <w:tab w:val="left" w:pos="-720"/>
          <w:tab w:val="left" w:pos="0"/>
          <w:tab w:val="left" w:pos="284"/>
          <w:tab w:val="left" w:pos="516"/>
          <w:tab w:val="left" w:pos="567"/>
          <w:tab w:val="left" w:pos="720"/>
          <w:tab w:val="left" w:pos="851"/>
          <w:tab w:val="left" w:pos="1440"/>
          <w:tab w:val="left" w:pos="1872"/>
          <w:tab w:val="left" w:pos="2160"/>
        </w:tabs>
        <w:spacing w:before="120" w:line="240" w:lineRule="auto"/>
        <w:ind w:firstLine="0"/>
        <w:jc w:val="both"/>
        <w:rPr>
          <w:b/>
          <w:spacing w:val="3"/>
        </w:rPr>
      </w:pPr>
      <w:r>
        <w:rPr>
          <w:b/>
          <w:spacing w:val="3"/>
        </w:rPr>
        <w:t>PRZEDMIOT SPRZEDAŻY</w:t>
      </w:r>
    </w:p>
    <w:p w:rsidR="008C645B" w:rsidRPr="00F42D77" w:rsidRDefault="009938D4" w:rsidP="009938D4">
      <w:pPr>
        <w:pStyle w:val="Tekstpodstawowy"/>
        <w:keepNext/>
        <w:jc w:val="both"/>
        <w:rPr>
          <w:bCs/>
          <w:color w:val="0000FF"/>
          <w:sz w:val="16"/>
          <w:szCs w:val="16"/>
          <w:u w:val="single"/>
          <w:lang w:val="pl-PL"/>
        </w:rPr>
      </w:pPr>
      <w:r>
        <w:rPr>
          <w:sz w:val="18"/>
          <w:szCs w:val="18"/>
        </w:rPr>
        <w:t xml:space="preserve">Przedmiotem sprzedaży </w:t>
      </w:r>
      <w:r>
        <w:rPr>
          <w:sz w:val="18"/>
          <w:szCs w:val="18"/>
          <w:lang w:val="pl-PL"/>
        </w:rPr>
        <w:t xml:space="preserve">jest </w:t>
      </w:r>
      <w:r>
        <w:rPr>
          <w:sz w:val="18"/>
          <w:szCs w:val="18"/>
        </w:rPr>
        <w:t>nieruchomość, określona w wykazie</w:t>
      </w:r>
      <w:r w:rsidR="00605218">
        <w:rPr>
          <w:sz w:val="18"/>
          <w:szCs w:val="18"/>
        </w:rPr>
        <w:t xml:space="preserve"> </w:t>
      </w:r>
      <w:r>
        <w:rPr>
          <w:sz w:val="18"/>
          <w:szCs w:val="18"/>
        </w:rPr>
        <w:t xml:space="preserve">opublikowanym </w:t>
      </w:r>
      <w:r w:rsidR="00417B11">
        <w:rPr>
          <w:b/>
          <w:i/>
          <w:sz w:val="18"/>
          <w:szCs w:val="18"/>
          <w:u w:val="single"/>
          <w:lang w:val="pl-PL"/>
        </w:rPr>
        <w:t>10.04.2025</w:t>
      </w:r>
      <w:r w:rsidR="00CC14BA" w:rsidRPr="00C5489A">
        <w:rPr>
          <w:b/>
          <w:i/>
          <w:sz w:val="18"/>
          <w:szCs w:val="18"/>
          <w:u w:val="single"/>
          <w:lang w:val="pl-PL"/>
        </w:rPr>
        <w:t>r.</w:t>
      </w:r>
      <w:r w:rsidR="00CC14BA">
        <w:rPr>
          <w:sz w:val="18"/>
          <w:szCs w:val="18"/>
          <w:lang w:val="pl-PL"/>
        </w:rPr>
        <w:t xml:space="preserve"> w siedzibie</w:t>
      </w:r>
      <w:r>
        <w:rPr>
          <w:sz w:val="18"/>
          <w:szCs w:val="18"/>
          <w:lang w:val="pl-PL"/>
        </w:rPr>
        <w:t xml:space="preserve"> </w:t>
      </w:r>
      <w:r>
        <w:rPr>
          <w:sz w:val="18"/>
          <w:szCs w:val="18"/>
        </w:rPr>
        <w:t>Oddziału Terenowego KOWR w Gorzowie Wielkopolskim, Urzędu</w:t>
      </w:r>
      <w:r w:rsidR="00417B11">
        <w:rPr>
          <w:sz w:val="18"/>
          <w:szCs w:val="18"/>
          <w:lang w:val="pl-PL"/>
        </w:rPr>
        <w:t xml:space="preserve"> Miejskiego w Strzelcach Krajeńskich</w:t>
      </w:r>
      <w:r w:rsidR="00C5489A">
        <w:rPr>
          <w:sz w:val="18"/>
          <w:szCs w:val="18"/>
          <w:lang w:val="pl-PL"/>
        </w:rPr>
        <w:t>, sołectwa</w:t>
      </w:r>
      <w:r w:rsidR="00557979">
        <w:rPr>
          <w:sz w:val="18"/>
          <w:szCs w:val="18"/>
          <w:lang w:val="pl-PL"/>
        </w:rPr>
        <w:t xml:space="preserve"> </w:t>
      </w:r>
      <w:r w:rsidR="00E74665">
        <w:rPr>
          <w:sz w:val="18"/>
          <w:szCs w:val="18"/>
          <w:lang w:val="pl-PL"/>
        </w:rPr>
        <w:t>Bobrówko</w:t>
      </w:r>
      <w:r w:rsidR="00B241AD">
        <w:rPr>
          <w:sz w:val="18"/>
          <w:szCs w:val="18"/>
          <w:lang w:val="pl-PL"/>
        </w:rPr>
        <w:t>,</w:t>
      </w:r>
      <w:r>
        <w:rPr>
          <w:sz w:val="18"/>
          <w:szCs w:val="18"/>
          <w:lang w:val="pl-PL"/>
        </w:rPr>
        <w:t xml:space="preserve"> L</w:t>
      </w:r>
      <w:proofErr w:type="spellStart"/>
      <w:r>
        <w:rPr>
          <w:sz w:val="18"/>
          <w:szCs w:val="18"/>
        </w:rPr>
        <w:t>ubuskiej</w:t>
      </w:r>
      <w:proofErr w:type="spellEnd"/>
      <w:r>
        <w:rPr>
          <w:sz w:val="18"/>
          <w:szCs w:val="18"/>
        </w:rPr>
        <w:t xml:space="preserve"> Izby Rolniczej, na stronie</w:t>
      </w:r>
      <w:r w:rsidR="0079757E">
        <w:rPr>
          <w:sz w:val="18"/>
          <w:szCs w:val="18"/>
          <w:lang w:val="pl-PL"/>
        </w:rPr>
        <w:t xml:space="preserve"> BIP KOWR</w:t>
      </w:r>
      <w:r>
        <w:rPr>
          <w:sz w:val="18"/>
          <w:szCs w:val="18"/>
        </w:rPr>
        <w:t xml:space="preserve"> </w:t>
      </w:r>
      <w:hyperlink r:id="rId12" w:history="1">
        <w:r w:rsidR="00353487" w:rsidRPr="00353487">
          <w:rPr>
            <w:rStyle w:val="Hipercze"/>
            <w:sz w:val="18"/>
            <w:szCs w:val="18"/>
          </w:rPr>
          <w:t>https://www.gov.pl/kowr</w:t>
        </w:r>
      </w:hyperlink>
    </w:p>
    <w:p w:rsidR="00D32FC5" w:rsidRPr="00D32FC5" w:rsidRDefault="00D32FC5" w:rsidP="00D32FC5">
      <w:pPr>
        <w:spacing w:line="240" w:lineRule="auto"/>
        <w:ind w:firstLine="708"/>
        <w:jc w:val="both"/>
      </w:pPr>
    </w:p>
    <w:p w:rsidR="00315ABD" w:rsidRPr="00417037" w:rsidRDefault="00315ABD" w:rsidP="00417037">
      <w:pPr>
        <w:pStyle w:val="Akapitzlist"/>
        <w:numPr>
          <w:ilvl w:val="0"/>
          <w:numId w:val="24"/>
        </w:numPr>
        <w:jc w:val="both"/>
        <w:rPr>
          <w:u w:val="single"/>
        </w:rPr>
      </w:pPr>
      <w:r w:rsidRPr="00417037">
        <w:rPr>
          <w:b/>
          <w:color w:val="000000"/>
          <w:u w:val="single"/>
        </w:rPr>
        <w:t xml:space="preserve"> NIERUCHOMOŚĆ</w:t>
      </w:r>
      <w:r w:rsidR="002A6B45">
        <w:rPr>
          <w:b/>
          <w:color w:val="000000"/>
          <w:u w:val="single"/>
        </w:rPr>
        <w:t xml:space="preserve"> ZABUDOWANA</w:t>
      </w:r>
      <w:r w:rsidRPr="00417037">
        <w:rPr>
          <w:color w:val="000000"/>
        </w:rPr>
        <w:t xml:space="preserve"> - województwo lubuskie, powiat strzele</w:t>
      </w:r>
      <w:r w:rsidR="00417B11" w:rsidRPr="00417037">
        <w:rPr>
          <w:color w:val="000000"/>
        </w:rPr>
        <w:t>cko-drezdenecki, gmina Strzelce Krajeńskie</w:t>
      </w:r>
      <w:r w:rsidRPr="00417037">
        <w:rPr>
          <w:color w:val="000000"/>
        </w:rPr>
        <w:t>, obręb</w:t>
      </w:r>
      <w:r w:rsidR="00417B11" w:rsidRPr="00417037">
        <w:rPr>
          <w:b/>
          <w:color w:val="000000"/>
        </w:rPr>
        <w:t xml:space="preserve"> Bobrówko</w:t>
      </w:r>
      <w:r w:rsidRPr="00417037">
        <w:rPr>
          <w:b/>
          <w:color w:val="000000"/>
        </w:rPr>
        <w:t xml:space="preserve"> </w:t>
      </w:r>
      <w:r w:rsidRPr="00417037">
        <w:rPr>
          <w:color w:val="000000"/>
        </w:rPr>
        <w:t>stanowiąca</w:t>
      </w:r>
      <w:r w:rsidRPr="00417037">
        <w:rPr>
          <w:b/>
          <w:color w:val="000000"/>
        </w:rPr>
        <w:t xml:space="preserve"> </w:t>
      </w:r>
      <w:r w:rsidRPr="00417037">
        <w:rPr>
          <w:color w:val="000000"/>
        </w:rPr>
        <w:t>działkę ewidencyjną nr</w:t>
      </w:r>
      <w:r w:rsidR="00417B11" w:rsidRPr="00417037">
        <w:rPr>
          <w:b/>
          <w:color w:val="000000"/>
        </w:rPr>
        <w:t xml:space="preserve"> 132/98 o pow. 0,1171</w:t>
      </w:r>
      <w:r w:rsidR="00417037" w:rsidRPr="00417037">
        <w:rPr>
          <w:b/>
          <w:color w:val="000000"/>
        </w:rPr>
        <w:t xml:space="preserve">ha, </w:t>
      </w:r>
      <w:r w:rsidR="00417037" w:rsidRPr="00417037">
        <w:t xml:space="preserve">na której znajduje się </w:t>
      </w:r>
      <w:r w:rsidR="00417037" w:rsidRPr="00417037">
        <w:t xml:space="preserve"> budynek hydroforni o powierzchni 46,00 m</w:t>
      </w:r>
      <w:r w:rsidR="00417037" w:rsidRPr="00417037">
        <w:rPr>
          <w:vertAlign w:val="superscript"/>
        </w:rPr>
        <w:t>2</w:t>
      </w:r>
      <w:r w:rsidR="00417037" w:rsidRPr="00417037">
        <w:t xml:space="preserve">, oraz dwie studnie </w:t>
      </w:r>
      <w:r w:rsidR="00417037" w:rsidRPr="00417037">
        <w:t>głębinowe</w:t>
      </w:r>
      <w:r w:rsidR="00417037" w:rsidRPr="00417037">
        <w:t>.</w:t>
      </w:r>
    </w:p>
    <w:p w:rsidR="00315ABD" w:rsidRPr="008874B3" w:rsidRDefault="00315ABD" w:rsidP="00315ABD">
      <w:pPr>
        <w:spacing w:line="240" w:lineRule="auto"/>
        <w:ind w:firstLine="0"/>
        <w:jc w:val="both"/>
        <w:rPr>
          <w:color w:val="000000"/>
        </w:rPr>
      </w:pPr>
      <w:r w:rsidRPr="008874B3">
        <w:rPr>
          <w:b/>
          <w:color w:val="000000"/>
        </w:rPr>
        <w:t xml:space="preserve"> </w:t>
      </w:r>
    </w:p>
    <w:p w:rsidR="00417B11" w:rsidRPr="00417B11" w:rsidRDefault="00315ABD" w:rsidP="00417B11">
      <w:pPr>
        <w:pStyle w:val="Akapitzlist"/>
        <w:ind w:left="0" w:firstLine="284"/>
        <w:jc w:val="both"/>
      </w:pPr>
      <w:r w:rsidRPr="008874B3">
        <w:rPr>
          <w:color w:val="000000"/>
        </w:rPr>
        <w:t xml:space="preserve">Działka nie jest objęta miejscowym planem zagospodarowania przestrzennego. </w:t>
      </w:r>
      <w:r w:rsidR="00417B11" w:rsidRPr="00417B11">
        <w:t>Zgodnie z aktualnym Studium uwarunkowań i kierunków zagospodarowania przestrzennego gminy Strzelce Kraj.</w:t>
      </w:r>
      <w:r w:rsidR="00DF5475">
        <w:t>,</w:t>
      </w:r>
      <w:r w:rsidR="00417B11" w:rsidRPr="00417B11">
        <w:t xml:space="preserve"> zatwierdzonym Uchwałą Nr LIV/412/14 Rady Miejskiej w Strzelcach Kraj. z 16.10.2014r. (zmienionym Uchwałą Nr XVII/152/20 z 29.09.2020r.)</w:t>
      </w:r>
      <w:r w:rsidR="00DF5475">
        <w:t>,</w:t>
      </w:r>
      <w:r w:rsidR="00417B11" w:rsidRPr="00417B11">
        <w:t xml:space="preserve"> działka o numerze ewidencyjnym 132/98 obręb Bobrówko znajduje się na terenie przeznaczonym pod obszary zabudowy mieszkaniowej (MU).</w:t>
      </w:r>
    </w:p>
    <w:p w:rsidR="00315ABD" w:rsidRPr="008874B3" w:rsidRDefault="00315ABD" w:rsidP="00315ABD">
      <w:pPr>
        <w:tabs>
          <w:tab w:val="left" w:pos="720"/>
          <w:tab w:val="left" w:pos="8080"/>
        </w:tabs>
        <w:spacing w:line="240" w:lineRule="auto"/>
        <w:ind w:firstLine="0"/>
        <w:jc w:val="both"/>
        <w:rPr>
          <w:color w:val="000000"/>
        </w:rPr>
      </w:pPr>
    </w:p>
    <w:p w:rsidR="007C62C3" w:rsidRDefault="007C62C3" w:rsidP="007C62C3">
      <w:pPr>
        <w:spacing w:after="160" w:line="252" w:lineRule="auto"/>
        <w:ind w:firstLine="284"/>
        <w:contextualSpacing/>
        <w:jc w:val="both"/>
        <w:rPr>
          <w:rFonts w:eastAsia="Calibri"/>
          <w:lang w:eastAsia="en-US"/>
        </w:rPr>
      </w:pPr>
      <w:r w:rsidRPr="007C62C3">
        <w:rPr>
          <w:rFonts w:eastAsia="Calibri"/>
          <w:lang w:eastAsia="en-US"/>
        </w:rPr>
        <w:t>Dla nieruchomości Sąd Rejonowy w Strzelcach Kraj. prowadzi ksi</w:t>
      </w:r>
      <w:r w:rsidR="00DF5475">
        <w:rPr>
          <w:rFonts w:eastAsia="Calibri"/>
          <w:lang w:eastAsia="en-US"/>
        </w:rPr>
        <w:t>ęgę wieczystą nr GW1K/00028130/0</w:t>
      </w:r>
      <w:r w:rsidRPr="007C62C3">
        <w:rPr>
          <w:rFonts w:eastAsia="Calibri"/>
          <w:lang w:eastAsia="en-US"/>
        </w:rPr>
        <w:t>. W dziale III- Prawa, roszczenia i ograniczenia- brak wpisów. W dziale IV – hipoteka – brak wpisów</w:t>
      </w:r>
      <w:r>
        <w:rPr>
          <w:rFonts w:eastAsia="Calibri"/>
          <w:lang w:eastAsia="en-US"/>
        </w:rPr>
        <w:t xml:space="preserve"> </w:t>
      </w:r>
      <w:r>
        <w:rPr>
          <w:color w:val="000000"/>
        </w:rPr>
        <w:t xml:space="preserve">i obciążeń </w:t>
      </w:r>
      <w:r w:rsidRPr="008874B3">
        <w:rPr>
          <w:color w:val="000000"/>
        </w:rPr>
        <w:t xml:space="preserve">dot. </w:t>
      </w:r>
      <w:r>
        <w:rPr>
          <w:color w:val="000000"/>
        </w:rPr>
        <w:t xml:space="preserve">przedmiotowej </w:t>
      </w:r>
      <w:r w:rsidRPr="008874B3">
        <w:rPr>
          <w:color w:val="000000"/>
        </w:rPr>
        <w:t>nieruchomości</w:t>
      </w:r>
      <w:r w:rsidRPr="007C62C3">
        <w:rPr>
          <w:rFonts w:eastAsia="Calibri"/>
          <w:lang w:eastAsia="en-US"/>
        </w:rPr>
        <w:t>.</w:t>
      </w:r>
      <w:r w:rsidR="00417037">
        <w:rPr>
          <w:rFonts w:eastAsia="Calibri"/>
          <w:lang w:eastAsia="en-US"/>
        </w:rPr>
        <w:t xml:space="preserve"> </w:t>
      </w:r>
    </w:p>
    <w:p w:rsidR="00315ABD" w:rsidRDefault="00315ABD" w:rsidP="00315ABD">
      <w:pPr>
        <w:tabs>
          <w:tab w:val="left" w:pos="720"/>
          <w:tab w:val="left" w:pos="8080"/>
        </w:tabs>
        <w:spacing w:line="240" w:lineRule="auto"/>
        <w:ind w:firstLine="0"/>
        <w:jc w:val="both"/>
      </w:pPr>
    </w:p>
    <w:p w:rsidR="00417037" w:rsidRPr="00417037" w:rsidRDefault="00417037" w:rsidP="00417037">
      <w:pPr>
        <w:spacing w:line="240" w:lineRule="auto"/>
        <w:ind w:firstLine="0"/>
        <w:jc w:val="both"/>
      </w:pPr>
      <w:r w:rsidRPr="00417037">
        <w:t xml:space="preserve">Na terenie nieruchomości, nie wyklucza się istnienia uzbrojenia podziemnego, budowli podziemnych oraz odpadów wtórnych takich jak wysypisko ziemi, gruzu, materiałów budowlanych nieuwidocznionych na mapach. Kupujący zobowiązany będzie do złożenia oświadczenia, że nie będzie występował z roszczeniami wobec KOWR </w:t>
      </w:r>
      <w:r w:rsidRPr="00417037">
        <w:br/>
        <w:t>w przypadku istnienia takich naniesień a ewentualne koszty związane z ich usunięciem i uporządkowaniem terenu a także koszty związane z realizacją inwestycji na takim terenie obciążają Kupującego.</w:t>
      </w:r>
      <w:r w:rsidRPr="00417037">
        <w:rPr>
          <w:b/>
          <w:i/>
        </w:rPr>
        <w:t xml:space="preserve"> </w:t>
      </w:r>
    </w:p>
    <w:p w:rsidR="00417037" w:rsidRPr="008874B3" w:rsidRDefault="00417037" w:rsidP="00315ABD">
      <w:pPr>
        <w:tabs>
          <w:tab w:val="left" w:pos="720"/>
          <w:tab w:val="left" w:pos="8080"/>
        </w:tabs>
        <w:spacing w:line="240" w:lineRule="auto"/>
        <w:ind w:firstLine="0"/>
        <w:jc w:val="both"/>
      </w:pPr>
    </w:p>
    <w:p w:rsidR="00315ABD" w:rsidRPr="008874B3" w:rsidRDefault="00315ABD" w:rsidP="00315ABD">
      <w:pPr>
        <w:tabs>
          <w:tab w:val="left" w:pos="720"/>
          <w:tab w:val="left" w:pos="8080"/>
        </w:tabs>
        <w:spacing w:line="240" w:lineRule="auto"/>
        <w:ind w:firstLine="0"/>
        <w:jc w:val="both"/>
        <w:rPr>
          <w:color w:val="000000"/>
          <w:u w:val="single"/>
        </w:rPr>
      </w:pPr>
    </w:p>
    <w:p w:rsidR="00315ABD" w:rsidRPr="008874B3" w:rsidRDefault="00315ABD" w:rsidP="00315ABD">
      <w:pPr>
        <w:spacing w:line="240" w:lineRule="auto"/>
        <w:ind w:firstLine="0"/>
        <w:jc w:val="both"/>
        <w:rPr>
          <w:b/>
          <w:color w:val="000000"/>
        </w:rPr>
      </w:pPr>
      <w:r w:rsidRPr="008874B3">
        <w:rPr>
          <w:b/>
        </w:rPr>
        <w:tab/>
      </w:r>
    </w:p>
    <w:p w:rsidR="00315ABD" w:rsidRPr="008874B3" w:rsidRDefault="00315ABD" w:rsidP="00315ABD">
      <w:pPr>
        <w:spacing w:line="240" w:lineRule="auto"/>
        <w:ind w:firstLine="0"/>
        <w:jc w:val="both"/>
        <w:rPr>
          <w:color w:val="000000"/>
        </w:rPr>
      </w:pPr>
      <w:r w:rsidRPr="008874B3">
        <w:rPr>
          <w:color w:val="000000"/>
        </w:rPr>
        <w:t>W skład nieruchomości wchodzą:</w:t>
      </w:r>
    </w:p>
    <w:p w:rsidR="00315ABD" w:rsidRPr="008874B3" w:rsidRDefault="00315ABD" w:rsidP="00315ABD">
      <w:pPr>
        <w:spacing w:line="240" w:lineRule="auto"/>
        <w:ind w:firstLine="0"/>
        <w:jc w:val="both"/>
        <w:rPr>
          <w:color w:val="000000"/>
        </w:rPr>
      </w:pPr>
      <w:r w:rsidRPr="008874B3">
        <w:rPr>
          <w:b/>
          <w:color w:val="000000"/>
        </w:rPr>
        <w:t xml:space="preserve">1. Grunty </w:t>
      </w:r>
      <w:r w:rsidRPr="008874B3">
        <w:rPr>
          <w:color w:val="000000"/>
        </w:rPr>
        <w:t xml:space="preserve">o ogólnej powierzchni                               </w:t>
      </w:r>
      <w:r w:rsidR="002A6B45">
        <w:rPr>
          <w:b/>
          <w:color w:val="000000"/>
        </w:rPr>
        <w:t>– 0,1171</w:t>
      </w:r>
      <w:r w:rsidRPr="008874B3">
        <w:rPr>
          <w:b/>
          <w:color w:val="000000"/>
        </w:rPr>
        <w:t xml:space="preserve"> ha</w:t>
      </w:r>
    </w:p>
    <w:p w:rsidR="00315ABD" w:rsidRPr="008874B3" w:rsidRDefault="00315ABD" w:rsidP="00315ABD">
      <w:pPr>
        <w:spacing w:line="240" w:lineRule="auto"/>
        <w:ind w:firstLine="0"/>
        <w:jc w:val="both"/>
        <w:rPr>
          <w:color w:val="000000"/>
        </w:rPr>
      </w:pPr>
      <w:r w:rsidRPr="008874B3">
        <w:rPr>
          <w:color w:val="000000"/>
        </w:rPr>
        <w:t xml:space="preserve">(użytków rolnych                              </w:t>
      </w:r>
      <w:r w:rsidR="005D5ADB">
        <w:rPr>
          <w:color w:val="000000"/>
        </w:rPr>
        <w:t xml:space="preserve">                        - 0,1171</w:t>
      </w:r>
      <w:r w:rsidRPr="008874B3">
        <w:rPr>
          <w:color w:val="000000"/>
        </w:rPr>
        <w:t>)</w:t>
      </w:r>
    </w:p>
    <w:p w:rsidR="00315ABD" w:rsidRPr="008874B3" w:rsidRDefault="00315ABD" w:rsidP="00315ABD">
      <w:pPr>
        <w:spacing w:line="240" w:lineRule="auto"/>
        <w:ind w:firstLine="0"/>
        <w:jc w:val="both"/>
        <w:rPr>
          <w:color w:val="000000"/>
        </w:rPr>
      </w:pPr>
    </w:p>
    <w:p w:rsidR="00315ABD" w:rsidRDefault="002A6B45" w:rsidP="00315ABD">
      <w:pPr>
        <w:spacing w:line="240" w:lineRule="auto"/>
        <w:ind w:firstLine="0"/>
        <w:rPr>
          <w:color w:val="000000"/>
        </w:rPr>
      </w:pPr>
      <w:r>
        <w:rPr>
          <w:color w:val="000000"/>
        </w:rPr>
        <w:t>klasy gleb: RV</w:t>
      </w:r>
      <w:r w:rsidR="00315ABD" w:rsidRPr="008874B3">
        <w:rPr>
          <w:color w:val="000000"/>
        </w:rPr>
        <w:t xml:space="preserve"> – </w:t>
      </w:r>
      <w:r>
        <w:rPr>
          <w:color w:val="000000"/>
        </w:rPr>
        <w:t>0,1171</w:t>
      </w:r>
      <w:r w:rsidR="005D5ADB">
        <w:rPr>
          <w:color w:val="000000"/>
        </w:rPr>
        <w:t xml:space="preserve">ha, </w:t>
      </w:r>
    </w:p>
    <w:p w:rsidR="005D5ADB" w:rsidRDefault="005D5ADB" w:rsidP="00315ABD">
      <w:pPr>
        <w:spacing w:line="240" w:lineRule="auto"/>
        <w:ind w:firstLine="0"/>
        <w:rPr>
          <w:color w:val="000000"/>
        </w:rPr>
      </w:pPr>
    </w:p>
    <w:p w:rsidR="005D5ADB" w:rsidRDefault="005D5ADB" w:rsidP="00315ABD">
      <w:pPr>
        <w:spacing w:line="240" w:lineRule="auto"/>
        <w:ind w:firstLine="0"/>
        <w:rPr>
          <w:color w:val="000000"/>
        </w:rPr>
      </w:pPr>
    </w:p>
    <w:p w:rsidR="005D5ADB" w:rsidRPr="008874B3" w:rsidRDefault="005D5ADB" w:rsidP="00315ABD">
      <w:pPr>
        <w:spacing w:line="240" w:lineRule="auto"/>
        <w:ind w:firstLine="0"/>
        <w:rPr>
          <w:color w:val="000000"/>
        </w:rPr>
      </w:pPr>
    </w:p>
    <w:p w:rsidR="00315ABD" w:rsidRPr="00B241AD" w:rsidRDefault="00315ABD" w:rsidP="00315ABD">
      <w:pPr>
        <w:spacing w:line="240" w:lineRule="auto"/>
        <w:ind w:firstLine="0"/>
      </w:pPr>
    </w:p>
    <w:p w:rsidR="00315ABD" w:rsidRDefault="00315ABD" w:rsidP="00315ABD">
      <w:pPr>
        <w:keepNext/>
        <w:spacing w:line="240" w:lineRule="auto"/>
        <w:ind w:firstLine="0"/>
        <w:outlineLvl w:val="0"/>
        <w:rPr>
          <w:rFonts w:eastAsia="Calibri"/>
          <w:lang w:eastAsia="en-US"/>
        </w:rPr>
      </w:pPr>
      <w:r>
        <w:rPr>
          <w:rFonts w:eastAsia="Calibri"/>
          <w:b/>
          <w:bCs/>
          <w:lang w:eastAsia="en-US"/>
        </w:rPr>
        <w:t xml:space="preserve">Cena wywoławcza nieruchomości wynosi: </w:t>
      </w:r>
      <w:r w:rsidR="005D5ADB">
        <w:rPr>
          <w:b/>
        </w:rPr>
        <w:t>28500</w:t>
      </w:r>
      <w:r>
        <w:rPr>
          <w:b/>
        </w:rPr>
        <w:t>,00</w:t>
      </w:r>
      <w:r w:rsidRPr="00B241AD">
        <w:rPr>
          <w:b/>
        </w:rPr>
        <w:t xml:space="preserve"> zł </w:t>
      </w:r>
    </w:p>
    <w:p w:rsidR="00315ABD" w:rsidRDefault="005D5ADB" w:rsidP="00315ABD">
      <w:pPr>
        <w:spacing w:line="240" w:lineRule="auto"/>
        <w:ind w:firstLine="0"/>
        <w:jc w:val="both"/>
        <w:rPr>
          <w:rFonts w:eastAsia="Calibri"/>
          <w:bCs/>
          <w:lang w:eastAsia="en-US"/>
        </w:rPr>
      </w:pPr>
      <w:r>
        <w:rPr>
          <w:rFonts w:eastAsia="Calibri"/>
          <w:bCs/>
          <w:lang w:eastAsia="en-US"/>
        </w:rPr>
        <w:t>(słownie: dwadzieścia osiem tysięcy pięćset</w:t>
      </w:r>
      <w:r w:rsidR="00315ABD">
        <w:rPr>
          <w:rFonts w:eastAsia="Calibri"/>
          <w:bCs/>
          <w:lang w:eastAsia="en-US"/>
        </w:rPr>
        <w:t xml:space="preserve"> złotych</w:t>
      </w:r>
      <w:r>
        <w:rPr>
          <w:rFonts w:eastAsia="Calibri"/>
          <w:bCs/>
          <w:lang w:eastAsia="en-US"/>
        </w:rPr>
        <w:t xml:space="preserve"> 00/100</w:t>
      </w:r>
      <w:r w:rsidR="00315ABD">
        <w:rPr>
          <w:rFonts w:eastAsia="Calibri"/>
          <w:bCs/>
          <w:lang w:eastAsia="en-US"/>
        </w:rPr>
        <w:t>)</w:t>
      </w:r>
    </w:p>
    <w:p w:rsidR="00315ABD" w:rsidRDefault="00315ABD" w:rsidP="00315ABD">
      <w:pPr>
        <w:spacing w:line="240" w:lineRule="auto"/>
        <w:ind w:firstLine="0"/>
        <w:jc w:val="both"/>
        <w:rPr>
          <w:rFonts w:eastAsia="Calibri"/>
          <w:bCs/>
          <w:lang w:eastAsia="en-US"/>
        </w:rPr>
      </w:pPr>
    </w:p>
    <w:p w:rsidR="00315ABD" w:rsidRDefault="005D5ADB" w:rsidP="00315ABD">
      <w:pPr>
        <w:spacing w:line="240" w:lineRule="auto"/>
        <w:ind w:firstLine="0"/>
        <w:jc w:val="both"/>
        <w:rPr>
          <w:rFonts w:eastAsia="Calibri"/>
          <w:b/>
          <w:bCs/>
          <w:lang w:eastAsia="en-US"/>
        </w:rPr>
      </w:pPr>
      <w:r>
        <w:rPr>
          <w:rFonts w:eastAsia="Calibri"/>
          <w:b/>
          <w:bCs/>
          <w:lang w:eastAsia="en-US"/>
        </w:rPr>
        <w:t>Wadium wynosi: 5700</w:t>
      </w:r>
      <w:r w:rsidR="00315ABD">
        <w:rPr>
          <w:rFonts w:eastAsia="Calibri"/>
          <w:b/>
          <w:bCs/>
          <w:lang w:eastAsia="en-US"/>
        </w:rPr>
        <w:t>,00 zł</w:t>
      </w:r>
    </w:p>
    <w:p w:rsidR="00315ABD" w:rsidRDefault="005D5ADB" w:rsidP="00315ABD">
      <w:pPr>
        <w:spacing w:line="240" w:lineRule="auto"/>
        <w:ind w:firstLine="0"/>
        <w:jc w:val="both"/>
        <w:rPr>
          <w:rFonts w:eastAsia="Calibri"/>
          <w:lang w:eastAsia="en-US"/>
        </w:rPr>
      </w:pPr>
      <w:r>
        <w:rPr>
          <w:rFonts w:eastAsia="Calibri"/>
          <w:lang w:eastAsia="en-US"/>
        </w:rPr>
        <w:t>(słownie: pięć tysięcy siedemset</w:t>
      </w:r>
      <w:r w:rsidR="00315ABD">
        <w:rPr>
          <w:rFonts w:eastAsia="Calibri"/>
          <w:lang w:eastAsia="en-US"/>
        </w:rPr>
        <w:t xml:space="preserve"> złotych</w:t>
      </w:r>
      <w:r>
        <w:rPr>
          <w:rFonts w:eastAsia="Calibri"/>
          <w:lang w:eastAsia="en-US"/>
        </w:rPr>
        <w:t xml:space="preserve"> 00/100</w:t>
      </w:r>
      <w:r w:rsidR="00315ABD">
        <w:rPr>
          <w:rFonts w:eastAsia="Calibri"/>
          <w:lang w:eastAsia="en-US"/>
        </w:rPr>
        <w:t>)</w:t>
      </w:r>
    </w:p>
    <w:p w:rsidR="00315ABD" w:rsidRDefault="00315ABD" w:rsidP="00315ABD">
      <w:pPr>
        <w:spacing w:line="240" w:lineRule="auto"/>
        <w:ind w:firstLine="0"/>
        <w:jc w:val="both"/>
        <w:rPr>
          <w:rFonts w:eastAsia="Calibri"/>
          <w:bCs/>
          <w:lang w:eastAsia="en-US"/>
        </w:rPr>
      </w:pPr>
    </w:p>
    <w:p w:rsidR="00315ABD" w:rsidRDefault="005D5ADB" w:rsidP="00315ABD">
      <w:pPr>
        <w:spacing w:line="240" w:lineRule="auto"/>
        <w:ind w:firstLine="0"/>
        <w:jc w:val="both"/>
        <w:rPr>
          <w:rFonts w:eastAsia="Calibri"/>
          <w:b/>
          <w:bCs/>
          <w:lang w:eastAsia="en-US"/>
        </w:rPr>
      </w:pPr>
      <w:r>
        <w:rPr>
          <w:rFonts w:eastAsia="Calibri"/>
          <w:b/>
          <w:bCs/>
          <w:lang w:eastAsia="en-US"/>
        </w:rPr>
        <w:t>Minimalne postąpienie:  290</w:t>
      </w:r>
      <w:r w:rsidR="00315ABD">
        <w:rPr>
          <w:rFonts w:eastAsia="Calibri"/>
          <w:b/>
          <w:bCs/>
          <w:lang w:eastAsia="en-US"/>
        </w:rPr>
        <w:t>,00 zł</w:t>
      </w:r>
    </w:p>
    <w:p w:rsidR="00315ABD" w:rsidRDefault="005D5ADB" w:rsidP="00315ABD">
      <w:pPr>
        <w:spacing w:line="240" w:lineRule="auto"/>
        <w:ind w:firstLine="0"/>
        <w:jc w:val="both"/>
        <w:rPr>
          <w:rFonts w:eastAsia="Calibri"/>
          <w:lang w:eastAsia="en-US"/>
        </w:rPr>
      </w:pPr>
      <w:r>
        <w:rPr>
          <w:rFonts w:eastAsia="Calibri"/>
          <w:lang w:eastAsia="en-US"/>
        </w:rPr>
        <w:t xml:space="preserve">(słownie: dwieście dziewięćdziesiąt </w:t>
      </w:r>
      <w:r w:rsidR="00315ABD">
        <w:rPr>
          <w:rFonts w:eastAsia="Calibri"/>
          <w:lang w:eastAsia="en-US"/>
        </w:rPr>
        <w:t xml:space="preserve"> złotych</w:t>
      </w:r>
      <w:r>
        <w:rPr>
          <w:rFonts w:eastAsia="Calibri"/>
          <w:lang w:eastAsia="en-US"/>
        </w:rPr>
        <w:t xml:space="preserve"> 00/100</w:t>
      </w:r>
      <w:r w:rsidR="00315ABD">
        <w:rPr>
          <w:rFonts w:eastAsia="Calibri"/>
          <w:lang w:eastAsia="en-US"/>
        </w:rPr>
        <w:t>)</w:t>
      </w:r>
    </w:p>
    <w:p w:rsidR="00D32FC5" w:rsidRPr="00EF558D" w:rsidRDefault="00D32FC5" w:rsidP="000C3212">
      <w:pPr>
        <w:keepNext/>
        <w:spacing w:line="240" w:lineRule="auto"/>
        <w:ind w:firstLine="0"/>
        <w:outlineLvl w:val="0"/>
        <w:rPr>
          <w:b/>
          <w:color w:val="000000"/>
        </w:rPr>
      </w:pPr>
    </w:p>
    <w:p w:rsidR="00DC1FC0" w:rsidRDefault="00DC1FC0" w:rsidP="00B241AD">
      <w:pPr>
        <w:spacing w:line="240" w:lineRule="auto"/>
        <w:ind w:firstLine="0"/>
        <w:jc w:val="both"/>
        <w:rPr>
          <w:rFonts w:eastAsia="Calibri"/>
          <w:lang w:eastAsia="en-US"/>
        </w:rPr>
      </w:pPr>
    </w:p>
    <w:p w:rsidR="00056970" w:rsidRDefault="00056970" w:rsidP="008631FC">
      <w:pPr>
        <w:spacing w:line="240" w:lineRule="auto"/>
        <w:ind w:left="285" w:firstLine="708"/>
        <w:jc w:val="center"/>
        <w:rPr>
          <w:b/>
        </w:rPr>
      </w:pPr>
      <w:r w:rsidRPr="00671D8D">
        <w:rPr>
          <w:b/>
        </w:rPr>
        <w:lastRenderedPageBreak/>
        <w:t>Przetarg odbęd</w:t>
      </w:r>
      <w:r w:rsidR="006E7876">
        <w:rPr>
          <w:b/>
        </w:rPr>
        <w:t>zie</w:t>
      </w:r>
      <w:r w:rsidR="00D279A8" w:rsidRPr="00671D8D">
        <w:rPr>
          <w:b/>
        </w:rPr>
        <w:t xml:space="preserve"> </w:t>
      </w:r>
      <w:r w:rsidRPr="00671D8D">
        <w:rPr>
          <w:b/>
        </w:rPr>
        <w:t xml:space="preserve">się w dniu </w:t>
      </w:r>
      <w:r w:rsidR="00E217AA">
        <w:rPr>
          <w:b/>
        </w:rPr>
        <w:t>10</w:t>
      </w:r>
      <w:r w:rsidRPr="00671D8D">
        <w:rPr>
          <w:b/>
        </w:rPr>
        <w:t>.</w:t>
      </w:r>
      <w:r w:rsidR="00E217AA">
        <w:rPr>
          <w:b/>
        </w:rPr>
        <w:t>06</w:t>
      </w:r>
      <w:r w:rsidRPr="00671D8D">
        <w:rPr>
          <w:b/>
        </w:rPr>
        <w:t>.202</w:t>
      </w:r>
      <w:r w:rsidR="00315ABD">
        <w:rPr>
          <w:b/>
        </w:rPr>
        <w:t>5r. o godzinie 10</w:t>
      </w:r>
      <w:r w:rsidR="00A71616">
        <w:rPr>
          <w:b/>
        </w:rPr>
        <w:t>.</w:t>
      </w:r>
      <w:r w:rsidR="00315ABD">
        <w:rPr>
          <w:b/>
        </w:rPr>
        <w:t>3</w:t>
      </w:r>
      <w:r w:rsidR="00F41ED9">
        <w:rPr>
          <w:b/>
        </w:rPr>
        <w:t>0</w:t>
      </w:r>
      <w:r w:rsidR="00A71616">
        <w:rPr>
          <w:b/>
        </w:rPr>
        <w:br/>
        <w:t xml:space="preserve"> </w:t>
      </w:r>
      <w:r w:rsidRPr="00671D8D">
        <w:rPr>
          <w:b/>
        </w:rPr>
        <w:t>w</w:t>
      </w:r>
      <w:r w:rsidR="00671D8D">
        <w:rPr>
          <w:b/>
        </w:rPr>
        <w:t xml:space="preserve"> si</w:t>
      </w:r>
      <w:r w:rsidRPr="00671D8D">
        <w:rPr>
          <w:b/>
        </w:rPr>
        <w:t>edzibie OT KOWR w Gorzowie Wielkopolskim, ul. Myśliborska 32, 66-400 Gorzów Wielkopolski, sala nr 29.</w:t>
      </w:r>
    </w:p>
    <w:p w:rsidR="00671D8D" w:rsidRPr="00671D8D" w:rsidRDefault="00671D8D" w:rsidP="00671D8D">
      <w:pPr>
        <w:spacing w:line="240" w:lineRule="auto"/>
        <w:ind w:firstLine="0"/>
        <w:rPr>
          <w:b/>
        </w:rPr>
      </w:pPr>
    </w:p>
    <w:p w:rsidR="008631FC" w:rsidRPr="00D045BC" w:rsidRDefault="008631FC" w:rsidP="00A31A34">
      <w:pPr>
        <w:spacing w:line="240" w:lineRule="auto"/>
        <w:ind w:firstLine="0"/>
        <w:jc w:val="center"/>
        <w:rPr>
          <w:rFonts w:cs="Verdana"/>
          <w:b/>
          <w:u w:val="single"/>
          <w:lang w:eastAsia="ar-SA"/>
        </w:rPr>
      </w:pPr>
      <w:r w:rsidRPr="00D045BC">
        <w:rPr>
          <w:rFonts w:cs="Verdana"/>
          <w:b/>
          <w:u w:val="single"/>
          <w:lang w:eastAsia="ar-SA"/>
        </w:rPr>
        <w:t>Zapłata za nabywane mienie winna zostać dokonana w całości przed podpisaniem umowy kupna – sprzedaży</w:t>
      </w:r>
      <w:r w:rsidR="00A31A34" w:rsidRPr="00D045BC">
        <w:rPr>
          <w:rFonts w:cs="Verdana"/>
          <w:b/>
          <w:u w:val="single"/>
          <w:lang w:eastAsia="ar-SA"/>
        </w:rPr>
        <w:t>.</w:t>
      </w:r>
    </w:p>
    <w:p w:rsidR="00A31A34" w:rsidRDefault="00A31A34" w:rsidP="00A31A34">
      <w:pPr>
        <w:spacing w:line="240" w:lineRule="auto"/>
        <w:ind w:firstLine="0"/>
        <w:jc w:val="both"/>
        <w:rPr>
          <w:b/>
          <w:u w:val="single"/>
          <w:lang w:val="x-none" w:eastAsia="x-none"/>
        </w:rPr>
      </w:pPr>
    </w:p>
    <w:p w:rsidR="00433469" w:rsidRPr="008631FC" w:rsidRDefault="00433469" w:rsidP="00A31A34">
      <w:pPr>
        <w:spacing w:line="240" w:lineRule="auto"/>
        <w:ind w:firstLine="0"/>
        <w:jc w:val="both"/>
        <w:rPr>
          <w:rFonts w:cs="Verdana"/>
          <w:lang w:eastAsia="ar-SA"/>
        </w:rPr>
      </w:pPr>
    </w:p>
    <w:p w:rsidR="00D2194E" w:rsidRPr="00D2194E" w:rsidRDefault="00D2194E" w:rsidP="00D2194E">
      <w:pPr>
        <w:spacing w:line="240" w:lineRule="auto"/>
        <w:ind w:firstLine="0"/>
        <w:jc w:val="both"/>
        <w:rPr>
          <w:color w:val="000000"/>
        </w:rPr>
      </w:pPr>
      <w:r w:rsidRPr="00D2194E">
        <w:rPr>
          <w:color w:val="000000"/>
        </w:rPr>
        <w:t xml:space="preserve">Na podstawie ustawy z dnia 11.03.2004 r. o podatku od towarów i </w:t>
      </w:r>
      <w:r w:rsidR="006B4EBA">
        <w:rPr>
          <w:color w:val="000000"/>
        </w:rPr>
        <w:t>usług (Dz. U. 2024, poz. 361</w:t>
      </w:r>
      <w:r w:rsidRPr="00D2194E">
        <w:rPr>
          <w:color w:val="000000"/>
        </w:rPr>
        <w:t xml:space="preserve">) sprzedaż zwolniona jest z podatku VAT zgodnie z obowiązującymi przepisami w dacie zawarcia umowy sprzedaży. </w:t>
      </w:r>
    </w:p>
    <w:p w:rsidR="00847905" w:rsidRDefault="00847905" w:rsidP="00847905">
      <w:pPr>
        <w:spacing w:line="240" w:lineRule="auto"/>
        <w:ind w:firstLine="0"/>
        <w:jc w:val="both"/>
      </w:pPr>
      <w:r w:rsidRPr="00847905">
        <w:t>Cenę nieruchomości ustalono na podstawie wartości oszacowanej przez rzeczoznawcę majątkowego, powiększoną o koszty przygotowania nieruchomości do sprzedaży.</w:t>
      </w:r>
    </w:p>
    <w:p w:rsidR="00D045BC" w:rsidRPr="00D045BC" w:rsidRDefault="00847905" w:rsidP="00D045BC">
      <w:pPr>
        <w:spacing w:line="240" w:lineRule="auto"/>
        <w:ind w:firstLine="0"/>
      </w:pPr>
      <w:r w:rsidRPr="00847905">
        <w:t>Wyklucza się płatność należności jakimikolwiek wierzytelnościami.</w:t>
      </w:r>
    </w:p>
    <w:p w:rsidR="005C47BD" w:rsidRPr="00847905" w:rsidRDefault="005C47BD" w:rsidP="00847905">
      <w:pPr>
        <w:spacing w:line="240" w:lineRule="auto"/>
        <w:ind w:firstLine="0"/>
      </w:pPr>
    </w:p>
    <w:p w:rsidR="009938D4" w:rsidRDefault="009938D4" w:rsidP="009938D4">
      <w:pPr>
        <w:spacing w:before="60" w:after="60" w:line="240" w:lineRule="auto"/>
        <w:ind w:firstLine="0"/>
        <w:jc w:val="both"/>
      </w:pPr>
      <w:r>
        <w:t>Do dnia poprzedzającego przetarg można zapoznać się z postanowieniami umowy sprzedaży, które nie podlegają ustaleniu w trybie przetargowym - wyłącznie drogą elektroniczną (e-mail) po uprzednim zgłoszeniu takiej woli pocztą elektroni</w:t>
      </w:r>
      <w:r w:rsidR="00A31A34">
        <w:t>cz</w:t>
      </w:r>
      <w:r w:rsidR="00E217AA">
        <w:t>ną na adres: sylwia.proszowska</w:t>
      </w:r>
      <w:r>
        <w:t>@kowr.gov.pl, lub telefonicznie pod nr</w:t>
      </w:r>
      <w:r w:rsidR="00E217AA">
        <w:t xml:space="preserve"> 95 714 61 42</w:t>
      </w:r>
      <w:r>
        <w:t>.</w:t>
      </w:r>
    </w:p>
    <w:p w:rsidR="009938D4" w:rsidRDefault="009938D4" w:rsidP="009938D4">
      <w:pPr>
        <w:spacing w:line="240" w:lineRule="auto"/>
        <w:ind w:firstLine="0"/>
        <w:jc w:val="both"/>
        <w:rPr>
          <w:b/>
        </w:rPr>
      </w:pPr>
    </w:p>
    <w:p w:rsidR="00A31A34" w:rsidRDefault="009938D4" w:rsidP="009938D4">
      <w:pPr>
        <w:pStyle w:val="Tekstpodstawowy2"/>
        <w:tabs>
          <w:tab w:val="left" w:pos="4536"/>
        </w:tabs>
        <w:spacing w:line="240" w:lineRule="auto"/>
        <w:jc w:val="both"/>
        <w:rPr>
          <w:rFonts w:ascii="Verdana" w:hAnsi="Verdana"/>
          <w:b/>
          <w:sz w:val="18"/>
        </w:rPr>
      </w:pPr>
      <w:r>
        <w:rPr>
          <w:rFonts w:ascii="Verdana" w:hAnsi="Verdana"/>
          <w:b/>
          <w:sz w:val="18"/>
        </w:rPr>
        <w:t xml:space="preserve">Nieruchomość sprzedawana jest zgodnie z wyrysem z mapy ewidencyjnej oraz wypisem z ewidencji gruntów i budynków wydanymi przez </w:t>
      </w:r>
      <w:r w:rsidR="00FB7FFA">
        <w:rPr>
          <w:rFonts w:ascii="Verdana" w:hAnsi="Verdana"/>
          <w:b/>
          <w:sz w:val="18"/>
        </w:rPr>
        <w:t xml:space="preserve">właściwego </w:t>
      </w:r>
      <w:r>
        <w:rPr>
          <w:rFonts w:ascii="Verdana" w:hAnsi="Verdana"/>
          <w:b/>
          <w:sz w:val="18"/>
        </w:rPr>
        <w:t>Starostę Powiatu. W związku z powyższym Kupujący zobowiązany będzie do złożenia oświadczenia, że nie będzie występował z żadnymi roszczeniami wobec Krajowego Ośrodka z tytułu ewentualnej niezgodności w zakresie rodzaju użytków, różnicy w powierzchni sprzedawanej nieruchomości wynikającej ze wskazania przez geodetę innej powierzchni niż jest to oznaczone we wskazanych wyżej dokumentach. Okazanie punktów granicznych nieruchomości może nastąpić na życzenie i wyłączny koszt Kupującego.</w:t>
      </w:r>
    </w:p>
    <w:p w:rsidR="009938D4" w:rsidRDefault="009938D4" w:rsidP="00AC563B">
      <w:pPr>
        <w:numPr>
          <w:ilvl w:val="0"/>
          <w:numId w:val="3"/>
        </w:numPr>
        <w:tabs>
          <w:tab w:val="left" w:pos="-1440"/>
          <w:tab w:val="left" w:pos="-720"/>
          <w:tab w:val="left" w:pos="0"/>
          <w:tab w:val="left" w:pos="426"/>
          <w:tab w:val="left" w:pos="51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C563B">
        <w:rPr>
          <w:b/>
          <w:spacing w:val="3"/>
        </w:rPr>
        <w:t>WARUNKI ZAKWALIFIKOWANIA DO UCZESTNICTWA W PRZETARGU</w:t>
      </w:r>
    </w:p>
    <w:p w:rsidR="009938D4" w:rsidRDefault="009938D4" w:rsidP="009938D4">
      <w:pPr>
        <w:ind w:firstLine="0"/>
        <w:jc w:val="both"/>
        <w:rPr>
          <w:u w:val="single"/>
        </w:rPr>
      </w:pPr>
      <w:r>
        <w:rPr>
          <w:u w:val="single"/>
        </w:rPr>
        <w:t>Uczestnikiem przetargu może być krajowa lub zagraniczna osoba fizyczna, osoba prawna lub jednostka organizacyjna nieposiadająca osobowości prawnej, która:</w:t>
      </w:r>
    </w:p>
    <w:p w:rsidR="009938D4" w:rsidRDefault="009938D4" w:rsidP="00AC2E56">
      <w:pPr>
        <w:numPr>
          <w:ilvl w:val="0"/>
          <w:numId w:val="5"/>
        </w:numPr>
        <w:tabs>
          <w:tab w:val="left" w:pos="284"/>
        </w:tabs>
        <w:spacing w:line="276" w:lineRule="auto"/>
        <w:ind w:hanging="796"/>
        <w:jc w:val="both"/>
      </w:pPr>
      <w:r>
        <w:t xml:space="preserve"> wpłaciła wadium w wymaganej wysokości, w terminie, miejscu i formie – zgodnie z niniejszym ogłoszeniem, </w:t>
      </w:r>
    </w:p>
    <w:p w:rsidR="009938D4" w:rsidRDefault="00DC1FC0" w:rsidP="00AC2E56">
      <w:pPr>
        <w:numPr>
          <w:ilvl w:val="0"/>
          <w:numId w:val="5"/>
        </w:numPr>
        <w:tabs>
          <w:tab w:val="left" w:pos="284"/>
        </w:tabs>
        <w:spacing w:line="276" w:lineRule="auto"/>
        <w:ind w:left="284" w:firstLine="0"/>
        <w:jc w:val="both"/>
      </w:pPr>
      <w:r>
        <w:t xml:space="preserve"> </w:t>
      </w:r>
      <w:r w:rsidR="009938D4">
        <w:t xml:space="preserve">stawiła się na publiczny przetarg ustny (licytację) osobiście w siedzibie organizatora </w:t>
      </w:r>
      <w:r w:rsidR="009938D4">
        <w:br/>
        <w:t xml:space="preserve"> i spełniła inne warunki podane w niniejszym ogłoszeniu,</w:t>
      </w:r>
    </w:p>
    <w:p w:rsidR="009938D4" w:rsidRDefault="00F62E7C" w:rsidP="00AC2E56">
      <w:pPr>
        <w:numPr>
          <w:ilvl w:val="0"/>
          <w:numId w:val="5"/>
        </w:numPr>
        <w:tabs>
          <w:tab w:val="left" w:pos="284"/>
        </w:tabs>
        <w:spacing w:line="276" w:lineRule="auto"/>
        <w:ind w:left="284" w:firstLine="0"/>
        <w:jc w:val="both"/>
        <w:rPr>
          <w:color w:val="000000"/>
        </w:rPr>
      </w:pPr>
      <w:r>
        <w:rPr>
          <w:color w:val="000000"/>
        </w:rPr>
        <w:t xml:space="preserve"> </w:t>
      </w:r>
      <w:r w:rsidR="009938D4">
        <w:rPr>
          <w:color w:val="000000"/>
        </w:rPr>
        <w:t xml:space="preserve">uczestnicy zobowiązani są do przedstawienia </w:t>
      </w:r>
      <w:r w:rsidR="00ED51D0">
        <w:rPr>
          <w:color w:val="000000"/>
        </w:rPr>
        <w:t>na przetarg</w:t>
      </w:r>
      <w:r w:rsidR="0078392F">
        <w:rPr>
          <w:color w:val="000000"/>
        </w:rPr>
        <w:t>u</w:t>
      </w:r>
      <w:r w:rsidR="00ED51D0">
        <w:rPr>
          <w:color w:val="000000"/>
        </w:rPr>
        <w:t xml:space="preserve"> </w:t>
      </w:r>
      <w:r w:rsidR="009938D4">
        <w:rPr>
          <w:color w:val="000000"/>
        </w:rPr>
        <w:t>następujących dokumentów:</w:t>
      </w:r>
    </w:p>
    <w:p w:rsidR="009938D4" w:rsidRDefault="009938D4" w:rsidP="00AC2E56">
      <w:pPr>
        <w:numPr>
          <w:ilvl w:val="0"/>
          <w:numId w:val="1"/>
        </w:numPr>
        <w:spacing w:line="240" w:lineRule="auto"/>
        <w:contextualSpacing/>
        <w:jc w:val="both"/>
      </w:pPr>
      <w:r>
        <w:t>Oświadczenie o zapoznaniu się z nieruchomością.</w:t>
      </w:r>
    </w:p>
    <w:p w:rsidR="009938D4" w:rsidRDefault="009938D4" w:rsidP="00AC2E56">
      <w:pPr>
        <w:numPr>
          <w:ilvl w:val="0"/>
          <w:numId w:val="1"/>
        </w:numPr>
        <w:spacing w:line="240" w:lineRule="auto"/>
        <w:contextualSpacing/>
        <w:jc w:val="both"/>
      </w:pPr>
      <w:r>
        <w:t xml:space="preserve">Oświadczenie o zapoznaniu się z treścią ogłoszenia o przetargu.  </w:t>
      </w:r>
    </w:p>
    <w:p w:rsidR="009938D4" w:rsidRDefault="009938D4" w:rsidP="00AC2E56">
      <w:pPr>
        <w:numPr>
          <w:ilvl w:val="0"/>
          <w:numId w:val="1"/>
        </w:numPr>
        <w:spacing w:line="240" w:lineRule="auto"/>
        <w:contextualSpacing/>
        <w:jc w:val="both"/>
      </w:pPr>
      <w:r>
        <w:t>Oświadczenie o braku zaległości z tytułu zobowiązań finansowych wobec Krajowego Ośrodka, Skarbu Państwa, jednostek samorządu terytorialnego, Zakładu Ubezpieczeń Społecznych oraz Kasy Rolniczego Ubezpieczenia Społecznego.</w:t>
      </w:r>
    </w:p>
    <w:p w:rsidR="009938D4" w:rsidRDefault="009938D4" w:rsidP="00AC2E56">
      <w:pPr>
        <w:numPr>
          <w:ilvl w:val="0"/>
          <w:numId w:val="1"/>
        </w:numPr>
        <w:spacing w:line="240" w:lineRule="auto"/>
        <w:contextualSpacing/>
        <w:jc w:val="both"/>
      </w:pPr>
      <w:r>
        <w:t>Oświadczenie, że nie władają lub nie władały nieruchomościami Zasobu bez tytułu prawnego  a jeśli władały to, że na wezwanie Krajowego Ośrodka opuściły te nieruchomości</w:t>
      </w:r>
    </w:p>
    <w:p w:rsidR="00B06BE8" w:rsidRDefault="009938D4" w:rsidP="00B06BE8">
      <w:pPr>
        <w:numPr>
          <w:ilvl w:val="0"/>
          <w:numId w:val="1"/>
        </w:numPr>
        <w:spacing w:line="240" w:lineRule="auto"/>
        <w:contextualSpacing/>
        <w:jc w:val="both"/>
      </w:pPr>
      <w:r>
        <w:t>Osoby prawne i jednostki organizacyjne nie posiadające osobowości prawnej zobowiązane są do złożenia oświadczenia, że osoby będące wspólnikami bądź członkami organów tego podmiotu nie władają lub nie władały nieruchomościami Zasobu bez tytułu prawnego, a jeśli władały to, że na wezwanie Krajowego Ośrodka opuściły te nieruchomości</w:t>
      </w:r>
      <w:r w:rsidR="00B06BE8">
        <w:t>.</w:t>
      </w:r>
    </w:p>
    <w:p w:rsidR="009938D4" w:rsidRPr="00B06BE8" w:rsidRDefault="009938D4" w:rsidP="00B06BE8">
      <w:pPr>
        <w:numPr>
          <w:ilvl w:val="0"/>
          <w:numId w:val="1"/>
        </w:numPr>
        <w:spacing w:line="240" w:lineRule="auto"/>
        <w:contextualSpacing/>
        <w:jc w:val="both"/>
      </w:pPr>
      <w:r w:rsidRPr="00B06BE8">
        <w:rPr>
          <w:b/>
        </w:rPr>
        <w:t>Oświadczenia wskazane w pkt. 1-5 mogą być złożone na jednym z formular</w:t>
      </w:r>
      <w:r w:rsidR="00B06BE8" w:rsidRPr="00B06BE8">
        <w:rPr>
          <w:b/>
        </w:rPr>
        <w:t xml:space="preserve">zy stanowiących załącznik nr 1 </w:t>
      </w:r>
      <w:r w:rsidRPr="00B06BE8">
        <w:rPr>
          <w:b/>
        </w:rPr>
        <w:t xml:space="preserve">i 2  do ogłoszenia o przetargu. W przypadku uczestnictwa w przetargu spółki cywilnej lub podmiotów nabywających nieruchomość na współwłasność, dokumenty, o których mowa w pkt. 1-5 albo załączniki nr 1 lub 2 do ogłoszenia, składają </w:t>
      </w:r>
      <w:r w:rsidRPr="00B06BE8">
        <w:rPr>
          <w:b/>
          <w:u w:val="single"/>
        </w:rPr>
        <w:t>wszyscy</w:t>
      </w:r>
      <w:r w:rsidRPr="00B06BE8">
        <w:rPr>
          <w:b/>
        </w:rPr>
        <w:t xml:space="preserve"> wspólnicy lub nabywcy udziałów w nieruchomości. Osoby fizyczne nabywające nieruchomość w związku z prowadzoną przez siebie działalnością gospodarczą składają oświadczenia wymienione w pkt 1-4 albo załącznik nr 1 do ogłoszenia. </w:t>
      </w:r>
      <w:r w:rsidRPr="00B06BE8">
        <w:rPr>
          <w:b/>
          <w:u w:val="single"/>
        </w:rPr>
        <w:t xml:space="preserve">W przypadku wspólności majątkowej małżeńskiej dokumenty, </w:t>
      </w:r>
      <w:r w:rsidR="00B06BE8" w:rsidRPr="00B06BE8">
        <w:rPr>
          <w:b/>
          <w:u w:val="single"/>
        </w:rPr>
        <w:t xml:space="preserve">                     </w:t>
      </w:r>
      <w:r w:rsidRPr="00B06BE8">
        <w:rPr>
          <w:b/>
          <w:u w:val="single"/>
        </w:rPr>
        <w:t>o których mowa w pkt. 1-4 albo załącznik nr 1 do ogłoszenia składają oboje małżonkowie.</w:t>
      </w:r>
      <w:r w:rsidRPr="00B06BE8">
        <w:rPr>
          <w:b/>
        </w:rPr>
        <w:t xml:space="preserve"> </w:t>
      </w:r>
    </w:p>
    <w:p w:rsidR="009938D4" w:rsidRDefault="009938D4" w:rsidP="00AC2E56">
      <w:pPr>
        <w:numPr>
          <w:ilvl w:val="0"/>
          <w:numId w:val="1"/>
        </w:numPr>
        <w:spacing w:line="240" w:lineRule="auto"/>
        <w:contextualSpacing/>
        <w:jc w:val="both"/>
      </w:pPr>
      <w:r>
        <w:t xml:space="preserve">Osoby prawne krajowe i zagraniczne oraz jednostki organizacyjne nieposiadające osobowości prawnej zobowiązane są do przedłożenia: </w:t>
      </w:r>
    </w:p>
    <w:p w:rsidR="009938D4" w:rsidRDefault="009938D4" w:rsidP="00AC2E56">
      <w:pPr>
        <w:numPr>
          <w:ilvl w:val="0"/>
          <w:numId w:val="6"/>
        </w:numPr>
        <w:spacing w:line="240" w:lineRule="auto"/>
        <w:contextualSpacing/>
        <w:jc w:val="both"/>
      </w:pPr>
      <w:r>
        <w:t xml:space="preserve">aktualnego odpisu z Krajowego Rejestru Sądowego lub informacji odpowiadającej temu odpisowi pobranej elektronicznie z Centralnej Informacji Krajowego Rejestru Sądowego, </w:t>
      </w:r>
    </w:p>
    <w:p w:rsidR="009938D4" w:rsidRDefault="009938D4" w:rsidP="00AC2E56">
      <w:pPr>
        <w:numPr>
          <w:ilvl w:val="0"/>
          <w:numId w:val="6"/>
        </w:numPr>
        <w:spacing w:line="240" w:lineRule="auto"/>
        <w:contextualSpacing/>
        <w:jc w:val="both"/>
      </w:pPr>
      <w:r>
        <w:t>właściwych dla danej jednostki dokumentów rejestrowych, jeżeli podlegają rejestracji w innym rejestrze publicznym niż Krajowy Rejestr Sądowy</w:t>
      </w:r>
    </w:p>
    <w:p w:rsidR="009938D4" w:rsidRDefault="009938D4" w:rsidP="00AC2E56">
      <w:pPr>
        <w:numPr>
          <w:ilvl w:val="0"/>
          <w:numId w:val="6"/>
        </w:numPr>
        <w:tabs>
          <w:tab w:val="num" w:pos="1080"/>
        </w:tabs>
        <w:spacing w:line="240" w:lineRule="auto"/>
        <w:contextualSpacing/>
        <w:jc w:val="both"/>
      </w:pPr>
      <w:r>
        <w:t>uchwały odpowiedniego organu osoby prawnej zezwalającej na nabycie nieruchomości</w:t>
      </w:r>
    </w:p>
    <w:p w:rsidR="00ED51D0" w:rsidRPr="00B06BE8" w:rsidRDefault="004C6DBA" w:rsidP="004C6DBA">
      <w:pPr>
        <w:pStyle w:val="Akapitzlist"/>
        <w:numPr>
          <w:ilvl w:val="0"/>
          <w:numId w:val="1"/>
        </w:numPr>
        <w:spacing w:line="240" w:lineRule="auto"/>
        <w:jc w:val="both"/>
        <w:rPr>
          <w:rFonts w:ascii="Verdana" w:hAnsi="Verdana"/>
          <w:sz w:val="18"/>
          <w:szCs w:val="18"/>
        </w:rPr>
      </w:pPr>
      <w:r w:rsidRPr="00B06BE8">
        <w:rPr>
          <w:rFonts w:ascii="Verdana" w:hAnsi="Verdana"/>
          <w:sz w:val="18"/>
          <w:szCs w:val="18"/>
        </w:rPr>
        <w:t xml:space="preserve">Oświadczenie w zakresie nałożenia środków ograniczających (sankcje) w związku z wojną </w:t>
      </w:r>
      <w:r w:rsidRPr="00B06BE8">
        <w:rPr>
          <w:rFonts w:ascii="Verdana" w:hAnsi="Verdana"/>
          <w:sz w:val="18"/>
          <w:szCs w:val="18"/>
        </w:rPr>
        <w:br/>
        <w:t xml:space="preserve">w Ukrainie, a także jeżeli ujawniono powiązania nabywcy z osobą fizyczną lub innym podmiotem, względem których mają zastosowanie środki ograniczające (sankcje). </w:t>
      </w:r>
      <w:r w:rsidR="00ED51D0" w:rsidRPr="00B06BE8">
        <w:rPr>
          <w:rFonts w:ascii="Verdana" w:hAnsi="Verdana"/>
          <w:bCs/>
          <w:sz w:val="18"/>
          <w:szCs w:val="18"/>
        </w:rPr>
        <w:t>Kandydat na nabywcę pozostający w związku małżeńskim, bez względu na rodzaj ustroju małżeńskiego, przed zawarciem umowy dzierżawy/sprzedaży, zobowiązany jest do podania danych współmałżonka (imienia i nazwiska) w celu jego weryfikacji w zakresie sankcji unijnych uzupełnionych przez sankcje krajow</w:t>
      </w:r>
      <w:r w:rsidRPr="00B06BE8">
        <w:rPr>
          <w:rFonts w:ascii="Verdana" w:hAnsi="Verdana"/>
          <w:bCs/>
          <w:sz w:val="18"/>
          <w:szCs w:val="18"/>
        </w:rPr>
        <w:t>e w związku z wojną w Ukrainie.</w:t>
      </w:r>
    </w:p>
    <w:p w:rsidR="00B06BE8" w:rsidRDefault="004C6DBA" w:rsidP="00B06BE8">
      <w:pPr>
        <w:pStyle w:val="Akapitzlist"/>
        <w:numPr>
          <w:ilvl w:val="0"/>
          <w:numId w:val="1"/>
        </w:numPr>
        <w:spacing w:line="240" w:lineRule="auto"/>
        <w:jc w:val="both"/>
        <w:rPr>
          <w:rFonts w:ascii="Verdana" w:hAnsi="Verdana"/>
          <w:b/>
          <w:sz w:val="18"/>
          <w:szCs w:val="18"/>
          <w:u w:val="single"/>
        </w:rPr>
      </w:pPr>
      <w:r w:rsidRPr="004C6DBA">
        <w:rPr>
          <w:rFonts w:ascii="Verdana" w:hAnsi="Verdana"/>
          <w:sz w:val="18"/>
          <w:szCs w:val="18"/>
        </w:rPr>
        <w:t xml:space="preserve">Pełnomocnictwo, w przypadku uczestnictwa w przetargu pełnomocnika oferenta lub jednego </w:t>
      </w:r>
      <w:r w:rsidRPr="004C6DBA">
        <w:rPr>
          <w:rFonts w:ascii="Verdana" w:hAnsi="Verdana"/>
          <w:sz w:val="18"/>
          <w:szCs w:val="18"/>
        </w:rPr>
        <w:br/>
        <w:t>z małżonków, gdy w małżeństwie obowiązuje wspólność ustawowa (wymagane jest wówczas pełnomocnictwo udzielone przez małżonka nie uczestniczącego w przetargu).</w:t>
      </w:r>
      <w:r w:rsidR="00DC1FC0" w:rsidRPr="00DC1FC0">
        <w:rPr>
          <w:rFonts w:ascii="Verdana" w:hAnsi="Verdana"/>
          <w:sz w:val="18"/>
          <w:szCs w:val="18"/>
        </w:rPr>
        <w:t xml:space="preserve"> </w:t>
      </w:r>
      <w:r w:rsidR="00DC1FC0" w:rsidRPr="00B06BE8">
        <w:rPr>
          <w:rFonts w:ascii="Verdana" w:hAnsi="Verdana"/>
          <w:b/>
          <w:sz w:val="18"/>
          <w:szCs w:val="18"/>
          <w:u w:val="single"/>
        </w:rPr>
        <w:t>Umowę majątkową małżeńską w przypadku istnienia w małżeństwie ustroju rozdzielności majątkowej.</w:t>
      </w:r>
    </w:p>
    <w:p w:rsidR="009938D4" w:rsidRPr="00B06BE8" w:rsidRDefault="009938D4" w:rsidP="00B06BE8">
      <w:pPr>
        <w:spacing w:line="240" w:lineRule="auto"/>
        <w:ind w:firstLine="0"/>
        <w:jc w:val="both"/>
        <w:rPr>
          <w:b/>
          <w:u w:val="single"/>
        </w:rPr>
      </w:pPr>
      <w:r w:rsidRPr="00B06BE8">
        <w:rPr>
          <w:b/>
        </w:rPr>
        <w:t>Organizator przetargu dopuszcza nabycie nieruchomości przez więcej niż j</w:t>
      </w:r>
      <w:r w:rsidR="00B06BE8">
        <w:rPr>
          <w:b/>
        </w:rPr>
        <w:t xml:space="preserve">eden podmiot                                      do współwłasności </w:t>
      </w:r>
      <w:r w:rsidRPr="00B06BE8">
        <w:rPr>
          <w:b/>
        </w:rPr>
        <w:t>w częściach ułamkowych. W takim przypadku osoby zamierzające wziąć wspólnie udział w przetargu winny, przez rozpoczęciem przetargu, złożyć oświadczenie, z którego wynikać będzie w jakich udziałach nastąpi nabycie nieruchomości</w:t>
      </w:r>
      <w:r>
        <w:t xml:space="preserve"> (formularze stanowiące załączniki 1 lub 2 do ogłoszenia zawierają treść tego oświadczenia).</w:t>
      </w:r>
    </w:p>
    <w:p w:rsidR="009938D4" w:rsidRDefault="009938D4" w:rsidP="009938D4">
      <w:pPr>
        <w:jc w:val="both"/>
        <w:rPr>
          <w:b/>
          <w:sz w:val="12"/>
          <w:szCs w:val="12"/>
        </w:rPr>
      </w:pPr>
    </w:p>
    <w:p w:rsidR="009938D4" w:rsidRPr="00D279A8" w:rsidRDefault="009938D4" w:rsidP="00647478">
      <w:pPr>
        <w:spacing w:line="276" w:lineRule="auto"/>
        <w:ind w:firstLine="0"/>
        <w:jc w:val="both"/>
        <w:rPr>
          <w:b/>
        </w:rPr>
        <w:sectPr w:rsidR="009938D4" w:rsidRPr="00D279A8" w:rsidSect="009938D4">
          <w:type w:val="continuous"/>
          <w:pgSz w:w="11906" w:h="16838"/>
          <w:pgMar w:top="851" w:right="851" w:bottom="851" w:left="851" w:header="1020" w:footer="709" w:gutter="0"/>
          <w:cols w:space="708"/>
        </w:sectPr>
      </w:pPr>
      <w:r>
        <w:t>Wzory oświadczeń wymienionych wyżej zamieszczone</w:t>
      </w:r>
      <w:r w:rsidR="00D279A8">
        <w:t xml:space="preserve"> są</w:t>
      </w:r>
      <w:r w:rsidR="00FB7FFA">
        <w:t xml:space="preserve"> na stronie internetowej KOWR</w:t>
      </w:r>
      <w:r w:rsidR="00647478">
        <w:t>,</w:t>
      </w:r>
      <w:r w:rsidR="00D279A8">
        <w:t xml:space="preserve"> pod ogłoszeniem </w:t>
      </w:r>
      <w:r w:rsidR="00FB7FFA">
        <w:br/>
      </w:r>
      <w:r w:rsidR="00D279A8">
        <w:t xml:space="preserve">o przetargu i będą dostępne również </w:t>
      </w:r>
      <w:r w:rsidR="00FB7FFA">
        <w:t xml:space="preserve">w miejscu przeprowadzenia przetargu </w:t>
      </w:r>
      <w:r w:rsidR="00D279A8">
        <w:t xml:space="preserve">przed </w:t>
      </w:r>
      <w:r w:rsidR="00FB7FFA">
        <w:t xml:space="preserve">jego </w:t>
      </w:r>
      <w:r w:rsidR="00D279A8">
        <w:t>rozpoczęciem.</w:t>
      </w:r>
    </w:p>
    <w:p w:rsidR="009938D4" w:rsidRDefault="009938D4" w:rsidP="009938D4">
      <w:pPr>
        <w:spacing w:line="240" w:lineRule="auto"/>
        <w:ind w:firstLine="0"/>
        <w:jc w:val="both"/>
        <w:rPr>
          <w:sz w:val="12"/>
          <w:szCs w:val="12"/>
        </w:rPr>
      </w:pPr>
    </w:p>
    <w:p w:rsidR="009938D4" w:rsidRDefault="009938D4" w:rsidP="009938D4">
      <w:pPr>
        <w:spacing w:line="240" w:lineRule="auto"/>
        <w:ind w:firstLine="0"/>
        <w:jc w:val="both"/>
      </w:pPr>
      <w:r>
        <w:t xml:space="preserve">W przypadku niedostarczenia przez osobę/podmiot zamierzającą(-y) wziąć udział w przetargu, w wyżej wskazanym terminie (w tym danych niezbędnych do identyfikacji uczestnika przetargu), lub dostarczenia dokumentów niekompletnych bądź nieczytelnych, organizator przetargu nie dopuszcza tego uczestnika do udziału w przetargu. </w:t>
      </w:r>
    </w:p>
    <w:p w:rsidR="009938D4" w:rsidRDefault="009938D4" w:rsidP="009938D4">
      <w:pPr>
        <w:spacing w:line="240" w:lineRule="auto"/>
        <w:ind w:firstLine="0"/>
        <w:jc w:val="both"/>
      </w:pPr>
    </w:p>
    <w:p w:rsidR="009938D4" w:rsidRDefault="009938D4" w:rsidP="009938D4">
      <w:pPr>
        <w:spacing w:line="240" w:lineRule="auto"/>
        <w:ind w:firstLine="0"/>
        <w:jc w:val="both"/>
      </w:pPr>
      <w:r>
        <w:t>W przypadku przesyłek pocztowych decyduje data wpływu wymaganych dokumentów do OT KOWR w Gorzowie Wielkopolskim, ul. Myśliborska 32, 66-400 Gorzów Wielkopolski.</w:t>
      </w:r>
    </w:p>
    <w:p w:rsidR="009938D4" w:rsidRDefault="009938D4" w:rsidP="009938D4">
      <w:pPr>
        <w:spacing w:line="240" w:lineRule="auto"/>
        <w:ind w:firstLine="0"/>
        <w:jc w:val="both"/>
      </w:pPr>
      <w:r>
        <w:t>Uczestnicy przystępujący do przetargu zobowiązani są do przedłożenia dokumentów stwierdzających tożsamość (gdy działają przez pełnomocników, pełnomocnicy zobowiązani są do przedłożenia pełnomocnictw upoważniających do przystąpienia do przetargu na oznaczoną nieruchomość).</w:t>
      </w:r>
    </w:p>
    <w:p w:rsidR="009938D4" w:rsidRDefault="009938D4" w:rsidP="009938D4">
      <w:pPr>
        <w:spacing w:line="240" w:lineRule="auto"/>
        <w:ind w:firstLine="0"/>
        <w:jc w:val="both"/>
      </w:pPr>
    </w:p>
    <w:p w:rsidR="009938D4" w:rsidRDefault="009938D4" w:rsidP="009938D4">
      <w:pPr>
        <w:spacing w:line="240" w:lineRule="auto"/>
        <w:ind w:firstLine="0"/>
        <w:jc w:val="both"/>
      </w:pPr>
      <w:r>
        <w:t xml:space="preserve">Do nabycia nieruchomości przez cudzoziemców zastosowanie mają przepisy ustawy z dnia 24 marca 1920r. </w:t>
      </w:r>
      <w:r>
        <w:br/>
        <w:t>o nabywaniu nieruchomości przez cudzoziemców (Dz. U. z 2017 r., poz. 2278).</w:t>
      </w:r>
      <w:r w:rsidR="00FD4068">
        <w:t xml:space="preserve"> Cudzoziemcy muszą uzyskać zgodę Ministra Spraw Wewnętrznych i Administracji na nabycie nieruchomości pod rygorem utraty wadium w przypadku wygrania przetargu a nieuzyskania zezwolenia MSWiA.</w:t>
      </w:r>
    </w:p>
    <w:p w:rsidR="009938D4" w:rsidRDefault="009938D4" w:rsidP="009938D4">
      <w:pPr>
        <w:spacing w:line="240" w:lineRule="auto"/>
        <w:ind w:firstLine="0"/>
        <w:jc w:val="both"/>
      </w:pPr>
    </w:p>
    <w:p w:rsidR="009938D4" w:rsidRDefault="009938D4" w:rsidP="009938D4">
      <w:pPr>
        <w:spacing w:line="240" w:lineRule="auto"/>
        <w:ind w:firstLine="0"/>
        <w:jc w:val="both"/>
      </w:pPr>
      <w:r>
        <w:t>Zgodnie z art. 37 ustawy z dnia 25 lutego 1964 r. kodeks rodzinny i opiekuńczy (Dz. U. z 2020 r., poz. 1359 j.t.) do wykonania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9938D4" w:rsidRDefault="009938D4" w:rsidP="009938D4">
      <w:pPr>
        <w:spacing w:line="240" w:lineRule="auto"/>
        <w:ind w:firstLine="0"/>
        <w:jc w:val="both"/>
      </w:pPr>
    </w:p>
    <w:p w:rsidR="009938D4" w:rsidRPr="00847905" w:rsidRDefault="009938D4" w:rsidP="009938D4">
      <w:pPr>
        <w:spacing w:line="240" w:lineRule="auto"/>
        <w:ind w:firstLine="0"/>
        <w:jc w:val="both"/>
      </w:pPr>
      <w:r w:rsidRPr="00847905">
        <w:t xml:space="preserve">Zgodnie z art. 29 pkt. 3bc cytowanej ustawy o gospodarowaniu nieruchomościami rolnymi Skarbu Państwa </w:t>
      </w:r>
      <w:r w:rsidR="00847905">
        <w:br/>
      </w:r>
      <w:r w:rsidRPr="00847905">
        <w:rPr>
          <w:b/>
        </w:rPr>
        <w:t>w przetargu nie mogą brać udziału</w:t>
      </w:r>
      <w:r>
        <w:rPr>
          <w:b/>
        </w:rPr>
        <w:t xml:space="preserve"> </w:t>
      </w:r>
      <w:r w:rsidRPr="00847905">
        <w:t>podmioty, które:</w:t>
      </w:r>
    </w:p>
    <w:p w:rsidR="009938D4" w:rsidRPr="002D637D" w:rsidRDefault="009938D4" w:rsidP="002D637D">
      <w:pPr>
        <w:pStyle w:val="Akapitzlist"/>
        <w:numPr>
          <w:ilvl w:val="0"/>
          <w:numId w:val="25"/>
        </w:numPr>
        <w:tabs>
          <w:tab w:val="left" w:pos="-1440"/>
          <w:tab w:val="left" w:pos="-720"/>
          <w:tab w:val="left" w:pos="284"/>
          <w:tab w:val="left" w:pos="516"/>
          <w:tab w:val="left" w:pos="720"/>
          <w:tab w:val="left" w:pos="1152"/>
          <w:tab w:val="left" w:pos="1440"/>
          <w:tab w:val="left" w:pos="1872"/>
          <w:tab w:val="left" w:pos="2160"/>
        </w:tabs>
        <w:spacing w:line="240" w:lineRule="auto"/>
        <w:jc w:val="both"/>
        <w:rPr>
          <w:spacing w:val="-3"/>
        </w:rPr>
      </w:pPr>
      <w:r w:rsidRPr="002D637D">
        <w:rPr>
          <w:spacing w:val="-3"/>
        </w:rPr>
        <w:t>mają zaległości z tytułu zobowiązań finansowych wobec KOWR, Skarbu Państwa, jednostek samorządu terytorialnego, Zakładu Ubezpieczeń Społecznych lub Kasy Rolniczego Ubezpieczenia Społecznego,</w:t>
      </w:r>
      <w:r w:rsidRPr="002D637D">
        <w:rPr>
          <w:spacing w:val="-3"/>
        </w:rPr>
        <w:br/>
        <w:t>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2D637D" w:rsidRDefault="002D637D" w:rsidP="002D637D">
      <w:pPr>
        <w:tabs>
          <w:tab w:val="left" w:pos="-1440"/>
          <w:tab w:val="left" w:pos="-720"/>
          <w:tab w:val="left" w:pos="284"/>
          <w:tab w:val="left" w:pos="516"/>
          <w:tab w:val="left" w:pos="720"/>
          <w:tab w:val="left" w:pos="1152"/>
          <w:tab w:val="left" w:pos="1440"/>
          <w:tab w:val="left" w:pos="1872"/>
          <w:tab w:val="left" w:pos="2160"/>
        </w:tabs>
        <w:spacing w:line="240" w:lineRule="auto"/>
        <w:jc w:val="both"/>
        <w:rPr>
          <w:spacing w:val="-3"/>
        </w:rPr>
      </w:pPr>
    </w:p>
    <w:p w:rsidR="002D637D" w:rsidRPr="002D637D" w:rsidRDefault="002D637D" w:rsidP="002D637D">
      <w:pPr>
        <w:tabs>
          <w:tab w:val="left" w:pos="-1440"/>
          <w:tab w:val="left" w:pos="-720"/>
          <w:tab w:val="left" w:pos="284"/>
          <w:tab w:val="left" w:pos="516"/>
          <w:tab w:val="left" w:pos="720"/>
          <w:tab w:val="left" w:pos="1152"/>
          <w:tab w:val="left" w:pos="1440"/>
          <w:tab w:val="left" w:pos="1872"/>
          <w:tab w:val="left" w:pos="2160"/>
        </w:tabs>
        <w:spacing w:line="240" w:lineRule="auto"/>
        <w:jc w:val="both"/>
        <w:rPr>
          <w:spacing w:val="-3"/>
        </w:rPr>
      </w:pPr>
    </w:p>
    <w:p w:rsidR="009938D4" w:rsidRDefault="009938D4" w:rsidP="009938D4">
      <w:pPr>
        <w:tabs>
          <w:tab w:val="left" w:pos="-1440"/>
          <w:tab w:val="left" w:pos="-720"/>
          <w:tab w:val="left" w:pos="284"/>
          <w:tab w:val="left" w:pos="516"/>
          <w:tab w:val="left" w:pos="720"/>
          <w:tab w:val="left" w:pos="1152"/>
          <w:tab w:val="left" w:pos="1440"/>
          <w:tab w:val="left" w:pos="1872"/>
          <w:tab w:val="left" w:pos="2160"/>
        </w:tabs>
        <w:spacing w:line="240" w:lineRule="auto"/>
        <w:ind w:left="284" w:hanging="284"/>
        <w:jc w:val="both"/>
        <w:rPr>
          <w:spacing w:val="-3"/>
        </w:rPr>
      </w:pPr>
      <w:r>
        <w:rPr>
          <w:spacing w:val="-3"/>
        </w:rPr>
        <w:t>2) 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r w:rsidR="002B3EBF">
        <w:rPr>
          <w:spacing w:val="-3"/>
        </w:rPr>
        <w:t xml:space="preserve"> Zasady tej nie stosuje się wobec osób, które nie władają nieruchomościami Zasobu bez tytułu prawnego i nie władały tymi nieruchomościami bez tytułu prawnego w okresie 5 lat przed dniem ogłoszenia przetargu.</w:t>
      </w:r>
    </w:p>
    <w:p w:rsidR="009938D4" w:rsidRDefault="009938D4" w:rsidP="009938D4">
      <w:pPr>
        <w:spacing w:line="240" w:lineRule="auto"/>
        <w:ind w:firstLine="0"/>
        <w:jc w:val="both"/>
      </w:pPr>
    </w:p>
    <w:p w:rsidR="009938D4" w:rsidRDefault="009938D4" w:rsidP="005C47BD">
      <w:pPr>
        <w:spacing w:line="276" w:lineRule="auto"/>
        <w:ind w:firstLine="0"/>
        <w:jc w:val="both"/>
      </w:pPr>
      <w:r>
        <w:rPr>
          <w:b/>
        </w:rPr>
        <w:t>Warunkiem uczestnictwa w przetargu jest wpłata wadium,</w:t>
      </w:r>
      <w:r>
        <w:t xml:space="preserve"> w określonej</w:t>
      </w:r>
      <w:r>
        <w:rPr>
          <w:b/>
        </w:rPr>
        <w:t xml:space="preserve"> </w:t>
      </w:r>
      <w:r>
        <w:t>wyżej wysokości, przelewem bankowym na rachunek bankowy Krajowego Ośrodka Wsparcia Rolnictwa w</w:t>
      </w:r>
      <w:r>
        <w:rPr>
          <w:b/>
        </w:rPr>
        <w:t xml:space="preserve"> </w:t>
      </w:r>
      <w:r>
        <w:t>Banku Gospodarstwa Krajowego Oddział w Zielonej Górze</w:t>
      </w:r>
      <w:r>
        <w:rPr>
          <w:b/>
        </w:rPr>
        <w:t xml:space="preserve"> </w:t>
      </w:r>
      <w:r>
        <w:t>nr</w:t>
      </w:r>
      <w:r>
        <w:rPr>
          <w:rFonts w:ascii="Times New Roman" w:hAnsi="Times New Roman"/>
          <w:bCs/>
          <w:sz w:val="36"/>
          <w:szCs w:val="36"/>
        </w:rPr>
        <w:t xml:space="preserve"> </w:t>
      </w:r>
      <w:r>
        <w:rPr>
          <w:b/>
        </w:rPr>
        <w:t>09 1130 1222 0030 2043 0820 0003</w:t>
      </w:r>
      <w:r>
        <w:t xml:space="preserve">, </w:t>
      </w:r>
      <w:r>
        <w:rPr>
          <w:rFonts w:eastAsia="Calibri"/>
          <w:b/>
          <w:spacing w:val="-3"/>
          <w:szCs w:val="22"/>
          <w:lang w:eastAsia="en-US"/>
        </w:rPr>
        <w:t xml:space="preserve">z </w:t>
      </w:r>
      <w:r>
        <w:rPr>
          <w:rFonts w:eastAsia="Calibri"/>
          <w:b/>
          <w:lang w:eastAsia="en-US"/>
        </w:rPr>
        <w:t xml:space="preserve">odpowiednim </w:t>
      </w:r>
      <w:r>
        <w:rPr>
          <w:rFonts w:eastAsia="Calibri"/>
          <w:b/>
          <w:spacing w:val="-3"/>
          <w:szCs w:val="22"/>
          <w:lang w:eastAsia="en-US"/>
        </w:rPr>
        <w:t>wyprzedzeniem</w:t>
      </w:r>
      <w:r>
        <w:rPr>
          <w:rFonts w:eastAsia="Calibri"/>
          <w:spacing w:val="-3"/>
          <w:szCs w:val="22"/>
          <w:lang w:eastAsia="en-US"/>
        </w:rPr>
        <w:t xml:space="preserve"> tak, aby środki pieniężne znalazły się </w:t>
      </w:r>
      <w:r>
        <w:rPr>
          <w:rFonts w:eastAsia="Calibri"/>
          <w:spacing w:val="-3"/>
          <w:szCs w:val="22"/>
          <w:u w:val="single"/>
          <w:lang w:eastAsia="en-US"/>
        </w:rPr>
        <w:t>na rachunku bankowym</w:t>
      </w:r>
      <w:r>
        <w:rPr>
          <w:rFonts w:eastAsia="Calibri"/>
          <w:spacing w:val="-3"/>
          <w:szCs w:val="22"/>
          <w:lang w:eastAsia="en-US"/>
        </w:rPr>
        <w:t xml:space="preserve"> organizatora przetargu najpóźniej  do </w:t>
      </w:r>
      <w:r>
        <w:t xml:space="preserve">dnia </w:t>
      </w:r>
      <w:r w:rsidR="005A55BD">
        <w:rPr>
          <w:b/>
        </w:rPr>
        <w:t>0</w:t>
      </w:r>
      <w:r w:rsidR="002D637D">
        <w:rPr>
          <w:b/>
        </w:rPr>
        <w:t>6</w:t>
      </w:r>
      <w:r w:rsidR="00556241">
        <w:rPr>
          <w:rFonts w:eastAsia="Calibri"/>
          <w:b/>
          <w:spacing w:val="-3"/>
          <w:szCs w:val="22"/>
          <w:lang w:eastAsia="en-US"/>
        </w:rPr>
        <w:t>.</w:t>
      </w:r>
      <w:r w:rsidR="002D637D">
        <w:rPr>
          <w:rFonts w:eastAsia="Calibri"/>
          <w:b/>
          <w:spacing w:val="-3"/>
          <w:szCs w:val="22"/>
          <w:lang w:eastAsia="en-US"/>
        </w:rPr>
        <w:t>06</w:t>
      </w:r>
      <w:r w:rsidR="008371EA">
        <w:rPr>
          <w:rFonts w:eastAsia="Calibri"/>
          <w:b/>
          <w:spacing w:val="-3"/>
          <w:szCs w:val="22"/>
          <w:lang w:eastAsia="en-US"/>
        </w:rPr>
        <w:t>.2025</w:t>
      </w:r>
      <w:r>
        <w:rPr>
          <w:rFonts w:eastAsia="Calibri"/>
          <w:b/>
          <w:spacing w:val="-3"/>
          <w:szCs w:val="22"/>
          <w:lang w:eastAsia="en-US"/>
        </w:rPr>
        <w:t>r.</w:t>
      </w:r>
      <w:r>
        <w:t xml:space="preserve"> </w:t>
      </w:r>
      <w:r w:rsidR="002D637D">
        <w:rPr>
          <w:rFonts w:eastAsia="Calibri"/>
          <w:b/>
          <w:spacing w:val="-3"/>
          <w:szCs w:val="22"/>
          <w:lang w:eastAsia="en-US"/>
        </w:rPr>
        <w:t xml:space="preserve">pod rygorem </w:t>
      </w:r>
      <w:r>
        <w:rPr>
          <w:rFonts w:eastAsia="Calibri"/>
          <w:b/>
          <w:spacing w:val="-3"/>
          <w:szCs w:val="22"/>
          <w:lang w:eastAsia="en-US"/>
        </w:rPr>
        <w:t>uznania przez organizatora przetargu, że warunek wpłaty wadium nie został spełniony.</w:t>
      </w:r>
    </w:p>
    <w:p w:rsidR="009938D4" w:rsidRDefault="009938D4" w:rsidP="005C47BD">
      <w:pPr>
        <w:spacing w:line="276" w:lineRule="auto"/>
        <w:ind w:firstLine="0"/>
        <w:jc w:val="both"/>
      </w:pPr>
      <w:r>
        <w:rPr>
          <w:rFonts w:cs="Verdana"/>
          <w:b/>
          <w:lang w:eastAsia="ar-SA"/>
        </w:rPr>
        <w:t xml:space="preserve">Na dowodzie wpłaty należy podać </w:t>
      </w:r>
      <w:r w:rsidRPr="0078392F">
        <w:rPr>
          <w:rFonts w:cs="Verdana"/>
          <w:b/>
          <w:u w:val="single"/>
          <w:lang w:eastAsia="ar-SA"/>
        </w:rPr>
        <w:t xml:space="preserve">imię </w:t>
      </w:r>
      <w:r w:rsidR="00556241" w:rsidRPr="0078392F">
        <w:rPr>
          <w:rFonts w:cs="Verdana"/>
          <w:b/>
          <w:u w:val="single"/>
          <w:lang w:eastAsia="ar-SA"/>
        </w:rPr>
        <w:t>i nazwisko uczestnika przetargu</w:t>
      </w:r>
      <w:r w:rsidR="00556241">
        <w:rPr>
          <w:rFonts w:cs="Verdana"/>
          <w:b/>
          <w:lang w:eastAsia="ar-SA"/>
        </w:rPr>
        <w:t>, tytuł wpłaty or</w:t>
      </w:r>
      <w:r>
        <w:rPr>
          <w:rFonts w:cs="Verdana"/>
          <w:b/>
          <w:lang w:eastAsia="ar-SA"/>
        </w:rPr>
        <w:t xml:space="preserve">az </w:t>
      </w:r>
      <w:r w:rsidRPr="0078392F">
        <w:rPr>
          <w:rFonts w:cs="Verdana"/>
          <w:b/>
          <w:u w:val="single"/>
          <w:lang w:eastAsia="ar-SA"/>
        </w:rPr>
        <w:t xml:space="preserve">oznaczenie nieruchomości (nr działki i nazwę obrębu). </w:t>
      </w:r>
      <w:r>
        <w:rPr>
          <w:b/>
        </w:rPr>
        <w:t xml:space="preserve">Dowód wpłaty wadium </w:t>
      </w:r>
      <w:r>
        <w:t>należy przedłożyć komisji przetargowej w dniu przetargu z wyjątkiem przetargu przeprowadzanego przy użyciu środków komunikacji elektronicznej.</w:t>
      </w:r>
    </w:p>
    <w:p w:rsidR="009938D4" w:rsidRDefault="009938D4" w:rsidP="009938D4">
      <w:pPr>
        <w:shd w:val="clear" w:color="auto" w:fill="FFFFFF"/>
        <w:tabs>
          <w:tab w:val="left" w:pos="360"/>
          <w:tab w:val="left" w:pos="993"/>
        </w:tabs>
        <w:spacing w:line="240" w:lineRule="auto"/>
        <w:ind w:left="360" w:hanging="360"/>
        <w:jc w:val="both"/>
        <w:rPr>
          <w:rFonts w:eastAsia="Calibri"/>
          <w:sz w:val="20"/>
          <w:szCs w:val="20"/>
          <w:lang w:val="x-none" w:eastAsia="en-US"/>
        </w:rPr>
      </w:pPr>
    </w:p>
    <w:p w:rsidR="009938D4" w:rsidRDefault="009938D4" w:rsidP="009938D4">
      <w:pPr>
        <w:pStyle w:val="Tekstpodstawowy"/>
        <w:jc w:val="both"/>
        <w:rPr>
          <w:rFonts w:eastAsia="Calibri"/>
          <w:sz w:val="18"/>
          <w:szCs w:val="18"/>
          <w:lang w:eastAsia="en-US"/>
        </w:rPr>
      </w:pPr>
      <w:r>
        <w:rPr>
          <w:rFonts w:eastAsia="Calibri"/>
          <w:sz w:val="18"/>
          <w:szCs w:val="18"/>
          <w:lang w:eastAsia="en-US"/>
        </w:rPr>
        <w:t xml:space="preserve">W przypadku wspólności ustawowej wadium na przetarg należy wnosić przez oboje małżonków. Ponadto wymagana jest obecność </w:t>
      </w:r>
      <w:r>
        <w:rPr>
          <w:rFonts w:eastAsia="Calibri"/>
          <w:sz w:val="18"/>
          <w:szCs w:val="18"/>
          <w:lang w:val="pl-PL" w:eastAsia="en-US"/>
        </w:rPr>
        <w:t xml:space="preserve">obojga </w:t>
      </w:r>
      <w:r>
        <w:rPr>
          <w:rFonts w:eastAsia="Calibri"/>
          <w:sz w:val="18"/>
          <w:szCs w:val="18"/>
          <w:lang w:eastAsia="en-US"/>
        </w:rPr>
        <w:t>małżonków na przetargu lub zwykłe pełnomocnictwo udzielone przez nieobecnego małżonka do wniesienia wadium, uczestnictwa w przetargu w jego imieniu i składania oświadczeń związanych z przetargiem.</w:t>
      </w:r>
    </w:p>
    <w:p w:rsidR="009938D4" w:rsidRDefault="009938D4" w:rsidP="009938D4">
      <w:pPr>
        <w:pStyle w:val="Tekstpodstawowy"/>
        <w:jc w:val="both"/>
        <w:rPr>
          <w:sz w:val="18"/>
          <w:szCs w:val="18"/>
          <w:lang w:val="pl-PL"/>
        </w:rPr>
      </w:pPr>
      <w:r>
        <w:rPr>
          <w:sz w:val="18"/>
          <w:szCs w:val="18"/>
          <w:lang w:val="pl-PL"/>
        </w:rPr>
        <w:t xml:space="preserve">W przetargu mogą również brać udział osoby fizyczne, którym przysługuje prawo do rekompensaty w formie zaleczenia wartości nieruchomości pozostawionych poza obecnymi granicami rzeczypospolitej Polskiej na poczet ceny sprzedaży nieruchomości stanowiących własność Skarbu Państwa, zgodnie z ustawą z dnia 8 lipca 2005r. </w:t>
      </w:r>
      <w:r>
        <w:rPr>
          <w:sz w:val="18"/>
          <w:szCs w:val="18"/>
          <w:lang w:val="pl-PL"/>
        </w:rPr>
        <w:br/>
        <w:t xml:space="preserve">o realizacji prawa do rekompensaty z tytułu pozostawienia nieruchomości poza obecnymi granicami Rzeczypospolitej Polskiej (Dz. U. z 2017, poz. 2097) o ile spełnią wymienione w niniejszym ogłoszeniu warunki </w:t>
      </w:r>
      <w:r>
        <w:rPr>
          <w:sz w:val="18"/>
          <w:szCs w:val="18"/>
          <w:lang w:val="pl-PL"/>
        </w:rPr>
        <w:br/>
        <w:t>i zostaną zakwalifikowane do uczestnictwa w przetargu.</w:t>
      </w:r>
    </w:p>
    <w:p w:rsidR="009938D4" w:rsidRDefault="009938D4" w:rsidP="009938D4">
      <w:pPr>
        <w:pStyle w:val="Tekstpodstawowy"/>
        <w:jc w:val="both"/>
        <w:rPr>
          <w:sz w:val="18"/>
          <w:szCs w:val="18"/>
          <w:lang w:val="pl-PL"/>
        </w:rPr>
      </w:pPr>
    </w:p>
    <w:p w:rsidR="009938D4" w:rsidRDefault="009938D4" w:rsidP="009938D4">
      <w:pPr>
        <w:pStyle w:val="Tekstpodstawowy"/>
        <w:jc w:val="both"/>
        <w:rPr>
          <w:sz w:val="18"/>
          <w:szCs w:val="18"/>
        </w:rPr>
      </w:pPr>
      <w:r>
        <w:rPr>
          <w:sz w:val="18"/>
          <w:szCs w:val="18"/>
        </w:rPr>
        <w:t>Zwalnia się z obowiązku wpłacenia wadium</w:t>
      </w:r>
      <w:r>
        <w:rPr>
          <w:sz w:val="18"/>
          <w:szCs w:val="18"/>
          <w:lang w:val="pl-PL"/>
        </w:rPr>
        <w:t xml:space="preserve"> do wysokości kwoty nieprzekraczającej wysokości potwierdzonego prawa do rekompensaty</w:t>
      </w:r>
      <w:r>
        <w:rPr>
          <w:sz w:val="18"/>
          <w:szCs w:val="18"/>
        </w:rPr>
        <w:t xml:space="preserve"> osoby fizyczne, którym na mocy odrębnych przepisów przysługuje prawo do rekompensaty z tytułu pozostawienia nieruchomości poza obecnymi granicami Rzeczypospolitej Polskiej realizowanej w formie zaliczenia na poczet ceny sprzedaży nieruchomości </w:t>
      </w:r>
      <w:r>
        <w:rPr>
          <w:sz w:val="18"/>
          <w:szCs w:val="18"/>
          <w:lang w:val="pl-PL"/>
        </w:rPr>
        <w:t xml:space="preserve">stanowiących własność </w:t>
      </w:r>
      <w:r>
        <w:rPr>
          <w:sz w:val="18"/>
          <w:szCs w:val="18"/>
        </w:rPr>
        <w:t xml:space="preserve">Skarbu Państwa, jeżeli w terminie </w:t>
      </w:r>
      <w:r w:rsidR="0078392F">
        <w:rPr>
          <w:sz w:val="18"/>
          <w:szCs w:val="18"/>
          <w:lang w:val="pl-PL"/>
        </w:rPr>
        <w:t xml:space="preserve">                      </w:t>
      </w:r>
      <w:r>
        <w:rPr>
          <w:sz w:val="18"/>
          <w:szCs w:val="18"/>
        </w:rPr>
        <w:t xml:space="preserve">do dnia </w:t>
      </w:r>
      <w:r w:rsidR="002D637D">
        <w:rPr>
          <w:b/>
          <w:sz w:val="18"/>
          <w:szCs w:val="18"/>
          <w:lang w:val="pl-PL"/>
        </w:rPr>
        <w:t>06</w:t>
      </w:r>
      <w:r w:rsidR="00DE3C13">
        <w:rPr>
          <w:b/>
          <w:sz w:val="18"/>
          <w:szCs w:val="18"/>
          <w:lang w:val="pl-PL"/>
        </w:rPr>
        <w:t>.</w:t>
      </w:r>
      <w:r w:rsidR="002D637D">
        <w:rPr>
          <w:b/>
          <w:sz w:val="18"/>
          <w:szCs w:val="18"/>
          <w:lang w:val="pl-PL"/>
        </w:rPr>
        <w:t>06</w:t>
      </w:r>
      <w:r>
        <w:rPr>
          <w:b/>
          <w:sz w:val="18"/>
          <w:szCs w:val="18"/>
        </w:rPr>
        <w:t>.202</w:t>
      </w:r>
      <w:r w:rsidR="008371EA">
        <w:rPr>
          <w:b/>
          <w:sz w:val="18"/>
          <w:szCs w:val="18"/>
          <w:lang w:val="pl-PL"/>
        </w:rPr>
        <w:t>5</w:t>
      </w:r>
      <w:r>
        <w:rPr>
          <w:b/>
          <w:sz w:val="18"/>
          <w:szCs w:val="18"/>
        </w:rPr>
        <w:t>r.</w:t>
      </w:r>
      <w:r>
        <w:rPr>
          <w:sz w:val="18"/>
          <w:szCs w:val="18"/>
        </w:rPr>
        <w:t xml:space="preserve"> dostarczą do siedziby OT KOWR w Gorzowie Wielkopolskim, ul. Myśliborska 32, 66-400 Gorzów Wielkopolski:</w:t>
      </w:r>
    </w:p>
    <w:p w:rsidR="009938D4" w:rsidRDefault="009938D4" w:rsidP="00AC2E56">
      <w:pPr>
        <w:pStyle w:val="Tekstpodstawowy"/>
        <w:numPr>
          <w:ilvl w:val="0"/>
          <w:numId w:val="7"/>
        </w:numPr>
        <w:jc w:val="both"/>
        <w:rPr>
          <w:sz w:val="18"/>
          <w:szCs w:val="18"/>
        </w:rPr>
      </w:pPr>
      <w:r>
        <w:rPr>
          <w:sz w:val="18"/>
          <w:szCs w:val="18"/>
        </w:rPr>
        <w:t>pisemne zobowiązanie do uiszczenia kwoty równej wysokości niewniesionego wadium w przypadku uchylenia się od zawarcia umowy,</w:t>
      </w:r>
    </w:p>
    <w:p w:rsidR="009938D4" w:rsidRDefault="009938D4" w:rsidP="00AC2E56">
      <w:pPr>
        <w:pStyle w:val="Tekstpodstawowy"/>
        <w:numPr>
          <w:ilvl w:val="0"/>
          <w:numId w:val="7"/>
        </w:numPr>
        <w:jc w:val="both"/>
        <w:rPr>
          <w:sz w:val="18"/>
          <w:szCs w:val="18"/>
        </w:rPr>
      </w:pPr>
      <w:r>
        <w:rPr>
          <w:sz w:val="18"/>
          <w:szCs w:val="18"/>
        </w:rPr>
        <w:t>oryginał decyzj</w:t>
      </w:r>
      <w:r>
        <w:rPr>
          <w:sz w:val="18"/>
          <w:szCs w:val="18"/>
          <w:lang w:val="pl-PL"/>
        </w:rPr>
        <w:t>i lub zaświadczenia</w:t>
      </w:r>
      <w:r>
        <w:rPr>
          <w:sz w:val="18"/>
          <w:szCs w:val="18"/>
        </w:rPr>
        <w:t xml:space="preserve"> wydane przez właściwego miejscowo wojewodę, </w:t>
      </w:r>
      <w:r>
        <w:rPr>
          <w:sz w:val="18"/>
          <w:szCs w:val="18"/>
          <w:lang w:val="pl-PL"/>
        </w:rPr>
        <w:t>potwierdzających prawo do rekompensaty w formie</w:t>
      </w:r>
      <w:r>
        <w:rPr>
          <w:sz w:val="18"/>
          <w:szCs w:val="18"/>
        </w:rPr>
        <w:t xml:space="preserve"> zaliczenia wartości nieruchomości pozostawionych poza obecnymi granicami RP na poczet ceny sprzedaży, a w przypadku spadkobierców osób wskazanych w zaświadczeniu lub decyzji – także postanowienie sądu o stwierdzeniu nabycia spadku (względnie o dziale spadku) oraz dowody potwierdzające spełnienie wymogów określonych w art</w:t>
      </w:r>
      <w:r>
        <w:rPr>
          <w:sz w:val="18"/>
          <w:szCs w:val="18"/>
          <w:lang w:val="pl-PL"/>
        </w:rPr>
        <w:t>.</w:t>
      </w:r>
      <w:r>
        <w:rPr>
          <w:sz w:val="18"/>
          <w:szCs w:val="18"/>
        </w:rPr>
        <w:t xml:space="preserve"> 2 lub art. 3 ustawy z dnia 08.07.2005r. o</w:t>
      </w:r>
      <w:r>
        <w:rPr>
          <w:sz w:val="18"/>
          <w:szCs w:val="18"/>
          <w:lang w:val="pl-PL"/>
        </w:rPr>
        <w:t> </w:t>
      </w:r>
      <w:r>
        <w:rPr>
          <w:sz w:val="18"/>
          <w:szCs w:val="18"/>
        </w:rPr>
        <w:t>realizacji prawa do rekompensaty z</w:t>
      </w:r>
      <w:r>
        <w:rPr>
          <w:sz w:val="18"/>
          <w:szCs w:val="18"/>
          <w:lang w:val="pl-PL"/>
        </w:rPr>
        <w:t> </w:t>
      </w:r>
      <w:r>
        <w:rPr>
          <w:sz w:val="18"/>
          <w:szCs w:val="18"/>
        </w:rPr>
        <w:t xml:space="preserve">tytułu pozostawienia nieruchomości poza obecnymi granicami Rzeczypospolitej Polskiej (Dz. U. </w:t>
      </w:r>
      <w:r>
        <w:rPr>
          <w:sz w:val="18"/>
          <w:szCs w:val="18"/>
          <w:lang w:val="pl-PL"/>
        </w:rPr>
        <w:t>z 2017,</w:t>
      </w:r>
      <w:r>
        <w:rPr>
          <w:sz w:val="18"/>
          <w:szCs w:val="18"/>
        </w:rPr>
        <w:t xml:space="preserve"> poz. </w:t>
      </w:r>
      <w:r>
        <w:rPr>
          <w:sz w:val="18"/>
          <w:szCs w:val="18"/>
          <w:lang w:val="pl-PL"/>
        </w:rPr>
        <w:t>2097</w:t>
      </w:r>
      <w:r>
        <w:rPr>
          <w:sz w:val="18"/>
          <w:szCs w:val="18"/>
        </w:rPr>
        <w:t>).</w:t>
      </w:r>
    </w:p>
    <w:p w:rsidR="009938D4" w:rsidRDefault="009938D4" w:rsidP="009938D4">
      <w:pPr>
        <w:pStyle w:val="Tekstpodstawowy"/>
        <w:jc w:val="both"/>
        <w:rPr>
          <w:sz w:val="18"/>
          <w:szCs w:val="18"/>
          <w:lang w:val="pl-PL"/>
        </w:rPr>
      </w:pPr>
    </w:p>
    <w:p w:rsidR="009938D4" w:rsidRDefault="009938D4" w:rsidP="009938D4">
      <w:pPr>
        <w:pStyle w:val="Tekstpodstawowy"/>
        <w:jc w:val="both"/>
        <w:rPr>
          <w:sz w:val="18"/>
          <w:szCs w:val="18"/>
          <w:lang w:val="pl-PL"/>
        </w:rPr>
      </w:pPr>
      <w:r>
        <w:rPr>
          <w:sz w:val="18"/>
          <w:szCs w:val="18"/>
          <w:lang w:val="pl-PL"/>
        </w:rPr>
        <w:t>Krajowy Ośrodek nie będzie mógł zrealizować prawa do rekompensaty osobie, która zgodnie z treścią decyzji lub też z adnotacją zamieszczoną na decyzji lub zaświadczeniu wybrała jako formę rekompensaty świadczenie pieniężne.</w:t>
      </w:r>
    </w:p>
    <w:p w:rsidR="009938D4" w:rsidRDefault="009938D4" w:rsidP="009938D4">
      <w:pPr>
        <w:pStyle w:val="Tekstpodstawowy"/>
        <w:jc w:val="both"/>
        <w:rPr>
          <w:sz w:val="18"/>
          <w:szCs w:val="18"/>
        </w:rPr>
      </w:pPr>
    </w:p>
    <w:p w:rsidR="009938D4" w:rsidRDefault="009938D4" w:rsidP="009938D4">
      <w:pPr>
        <w:pStyle w:val="Tekstpodstawowy"/>
        <w:jc w:val="both"/>
        <w:rPr>
          <w:sz w:val="18"/>
          <w:szCs w:val="18"/>
        </w:rPr>
      </w:pPr>
      <w:r>
        <w:rPr>
          <w:sz w:val="18"/>
          <w:szCs w:val="18"/>
        </w:rPr>
        <w:t xml:space="preserve">Osoba uprawniona zwolniona z obowiązku wniesienia wadium w części, aby zostać dopuszczoną do przetargu zobowiązana jest wnieść pozostałą część wadium na ogólnych warunkach, określonych w ogłoszeniu. </w:t>
      </w:r>
    </w:p>
    <w:p w:rsidR="009938D4" w:rsidRDefault="009938D4" w:rsidP="009938D4">
      <w:pPr>
        <w:pStyle w:val="Tekstpodstawowy"/>
        <w:jc w:val="both"/>
        <w:rPr>
          <w:sz w:val="18"/>
          <w:szCs w:val="18"/>
        </w:rPr>
      </w:pPr>
    </w:p>
    <w:p w:rsidR="009938D4" w:rsidRDefault="009938D4" w:rsidP="009938D4">
      <w:pPr>
        <w:pStyle w:val="Tekstpodstawowy"/>
        <w:jc w:val="both"/>
        <w:rPr>
          <w:sz w:val="18"/>
          <w:szCs w:val="18"/>
        </w:rPr>
      </w:pPr>
      <w:r>
        <w:rPr>
          <w:sz w:val="18"/>
          <w:szCs w:val="18"/>
          <w:lang w:val="pl-PL"/>
        </w:rPr>
        <w:t xml:space="preserve">Decyzja lub </w:t>
      </w:r>
      <w:r>
        <w:rPr>
          <w:sz w:val="18"/>
          <w:szCs w:val="18"/>
        </w:rPr>
        <w:t>zaświadczenie przedłożone przez uczestnika przetargu, który wygrał przetarg pozostaje w dyspozycji KOWR do czasu zawarcia umowy sprzedaży lub uiszczenia kwoty równej wysokości nie wniesionego wadium w</w:t>
      </w:r>
      <w:r>
        <w:rPr>
          <w:sz w:val="18"/>
          <w:szCs w:val="18"/>
          <w:lang w:val="pl-PL"/>
        </w:rPr>
        <w:t> </w:t>
      </w:r>
      <w:r>
        <w:rPr>
          <w:sz w:val="18"/>
          <w:szCs w:val="18"/>
        </w:rPr>
        <w:t>razie uchylenia się od zawarcia umowy sprzedaży. Zaświadczenie lub decyzja przedłożone przez uczestnika przetargu, który nie wygrał przetargu zostają zwrócone niezwłocznie po zamknięciu przetargu.</w:t>
      </w:r>
    </w:p>
    <w:p w:rsidR="009938D4" w:rsidRDefault="009938D4" w:rsidP="009938D4">
      <w:pPr>
        <w:pStyle w:val="Tekstpodstawowy"/>
        <w:jc w:val="both"/>
        <w:rPr>
          <w:sz w:val="18"/>
          <w:szCs w:val="18"/>
        </w:rPr>
      </w:pPr>
    </w:p>
    <w:p w:rsidR="009938D4" w:rsidRDefault="009938D4" w:rsidP="009938D4">
      <w:pPr>
        <w:pStyle w:val="Tekstpodstawowy"/>
        <w:jc w:val="both"/>
        <w:rPr>
          <w:sz w:val="18"/>
          <w:szCs w:val="18"/>
        </w:rPr>
      </w:pPr>
      <w:r>
        <w:rPr>
          <w:b/>
          <w:sz w:val="18"/>
          <w:szCs w:val="18"/>
        </w:rPr>
        <w:t>Wadium wniesione przez uczestnika przetargu, który wygrał przetarg</w:t>
      </w:r>
      <w:r>
        <w:rPr>
          <w:sz w:val="18"/>
          <w:szCs w:val="18"/>
        </w:rPr>
        <w:t>,</w:t>
      </w:r>
      <w:r>
        <w:rPr>
          <w:sz w:val="18"/>
          <w:szCs w:val="18"/>
          <w:lang w:val="pl-PL"/>
        </w:rPr>
        <w:t xml:space="preserve"> zgodnie z treścią § 9 ust. 4 rozporządzenia Ministra Rolnictwa i Rozwoju Wsi z dnia 30 kwietnia 2012 r. w sprawie szczegółowego trybu sprzedaży nieruchomości Zasoby Własności Rolnej Skarbu Państwa i ich części składowych, warunków obniżenia ceny sprzedaży nieruchomości wpisanej do rejestru zabytków oraz stawek szacunkowych gruntów (Dz. U. z 2021 r., poz. 2092) </w:t>
      </w:r>
      <w:r>
        <w:rPr>
          <w:b/>
          <w:sz w:val="18"/>
          <w:szCs w:val="18"/>
        </w:rPr>
        <w:t>zalicza się na poczet ceny nabycia</w:t>
      </w:r>
      <w:r>
        <w:rPr>
          <w:sz w:val="18"/>
          <w:szCs w:val="18"/>
        </w:rPr>
        <w:t xml:space="preserve">. </w:t>
      </w:r>
      <w:r>
        <w:rPr>
          <w:sz w:val="18"/>
          <w:szCs w:val="18"/>
          <w:lang w:val="pl-PL"/>
        </w:rPr>
        <w:t>Uczestnikom przetargu, którzy przetargu nie wygrali, zgodnie z § 9 ust. 3 w/w rozporządzenia</w:t>
      </w:r>
      <w:r>
        <w:rPr>
          <w:sz w:val="18"/>
          <w:szCs w:val="18"/>
        </w:rPr>
        <w:t xml:space="preserve"> wadium</w:t>
      </w:r>
      <w:r>
        <w:rPr>
          <w:sz w:val="18"/>
          <w:szCs w:val="18"/>
          <w:lang w:val="pl-PL"/>
        </w:rPr>
        <w:t xml:space="preserve"> zwraca się na wskazany rachunek bankowy </w:t>
      </w:r>
      <w:r>
        <w:rPr>
          <w:sz w:val="18"/>
          <w:szCs w:val="18"/>
        </w:rPr>
        <w:t>niezwłocznie po odstąpieniu od przeprowadzenia przetargu lub po zamknięciu przetargu.</w:t>
      </w:r>
    </w:p>
    <w:p w:rsidR="002D637D" w:rsidRDefault="002D637D" w:rsidP="009938D4">
      <w:pPr>
        <w:pStyle w:val="Tekstpodstawowy"/>
        <w:jc w:val="both"/>
        <w:rPr>
          <w:sz w:val="18"/>
          <w:szCs w:val="18"/>
        </w:rPr>
      </w:pPr>
    </w:p>
    <w:p w:rsidR="002D637D" w:rsidRDefault="002D637D" w:rsidP="009938D4">
      <w:pPr>
        <w:pStyle w:val="Tekstpodstawowy"/>
        <w:jc w:val="both"/>
        <w:rPr>
          <w:sz w:val="18"/>
          <w:szCs w:val="18"/>
        </w:rPr>
      </w:pPr>
    </w:p>
    <w:p w:rsidR="002D637D" w:rsidRDefault="002D637D" w:rsidP="009938D4">
      <w:pPr>
        <w:pStyle w:val="Tekstpodstawowy"/>
        <w:jc w:val="both"/>
        <w:rPr>
          <w:sz w:val="18"/>
          <w:szCs w:val="18"/>
        </w:rPr>
      </w:pPr>
    </w:p>
    <w:p w:rsidR="009938D4" w:rsidRDefault="009938D4" w:rsidP="009938D4">
      <w:pPr>
        <w:pStyle w:val="Tekstpodstawowy"/>
        <w:jc w:val="both"/>
        <w:rPr>
          <w:sz w:val="18"/>
          <w:szCs w:val="18"/>
        </w:rPr>
      </w:pPr>
    </w:p>
    <w:p w:rsidR="009938D4" w:rsidRDefault="009938D4" w:rsidP="009938D4">
      <w:pPr>
        <w:pStyle w:val="Tekstpodstawowy"/>
        <w:jc w:val="both"/>
        <w:rPr>
          <w:b/>
          <w:sz w:val="18"/>
          <w:szCs w:val="18"/>
        </w:rPr>
      </w:pPr>
      <w:r>
        <w:rPr>
          <w:b/>
          <w:sz w:val="18"/>
          <w:szCs w:val="18"/>
        </w:rPr>
        <w:t xml:space="preserve">Zgodnie z § 9 ust. 5 wymienionego wyżej rozporządzenia </w:t>
      </w:r>
      <w:r>
        <w:rPr>
          <w:b/>
          <w:sz w:val="18"/>
          <w:szCs w:val="18"/>
          <w:lang w:val="pl-PL"/>
        </w:rPr>
        <w:t>o</w:t>
      </w:r>
      <w:proofErr w:type="spellStart"/>
      <w:r>
        <w:rPr>
          <w:b/>
          <w:sz w:val="18"/>
          <w:szCs w:val="18"/>
        </w:rPr>
        <w:t>so</w:t>
      </w:r>
      <w:bookmarkStart w:id="0" w:name="_GoBack"/>
      <w:bookmarkEnd w:id="0"/>
      <w:r>
        <w:rPr>
          <w:b/>
          <w:sz w:val="18"/>
          <w:szCs w:val="18"/>
        </w:rPr>
        <w:t>ba</w:t>
      </w:r>
      <w:proofErr w:type="spellEnd"/>
      <w:r>
        <w:rPr>
          <w:b/>
          <w:sz w:val="18"/>
          <w:szCs w:val="18"/>
        </w:rPr>
        <w:t xml:space="preserve"> fizyczna, osoba prawna lub jednostka organizacyjna nie posiadająca osobowości prawnej, która nie uczestniczyła w przetargu na sprzedaż danej nieruchomości pomimo, że wniosła wadium – nie może uczestniczyć w kolejnych przetargach na sprzedaż tej nieruchomości.  </w:t>
      </w:r>
    </w:p>
    <w:p w:rsidR="009938D4" w:rsidRDefault="009938D4" w:rsidP="009938D4">
      <w:pPr>
        <w:pStyle w:val="Tekstpodstawowy"/>
        <w:rPr>
          <w:sz w:val="18"/>
          <w:szCs w:val="18"/>
          <w:u w:val="single"/>
        </w:rPr>
      </w:pPr>
    </w:p>
    <w:p w:rsidR="009938D4" w:rsidRDefault="009938D4" w:rsidP="009938D4">
      <w:pPr>
        <w:pStyle w:val="Tekstpodstawowy"/>
        <w:keepNext/>
        <w:jc w:val="both"/>
        <w:rPr>
          <w:b/>
          <w:sz w:val="18"/>
          <w:szCs w:val="18"/>
          <w:u w:val="single"/>
        </w:rPr>
      </w:pPr>
      <w:r>
        <w:rPr>
          <w:b/>
          <w:sz w:val="18"/>
          <w:szCs w:val="18"/>
          <w:u w:val="single"/>
        </w:rPr>
        <w:t xml:space="preserve">Wadium nie podlega zwrotowi: </w:t>
      </w:r>
    </w:p>
    <w:p w:rsidR="009938D4" w:rsidRDefault="009938D4" w:rsidP="00AC2E56">
      <w:pPr>
        <w:pStyle w:val="Tekstpodstawowy"/>
        <w:numPr>
          <w:ilvl w:val="0"/>
          <w:numId w:val="8"/>
        </w:numPr>
        <w:jc w:val="both"/>
        <w:rPr>
          <w:sz w:val="18"/>
          <w:szCs w:val="18"/>
        </w:rPr>
      </w:pPr>
      <w:r>
        <w:rPr>
          <w:sz w:val="18"/>
          <w:szCs w:val="18"/>
        </w:rPr>
        <w:t xml:space="preserve">jeżeli żaden z uczestników przetargu nie zgłosi postąpienia ponad cenę wywoławczą, </w:t>
      </w:r>
    </w:p>
    <w:p w:rsidR="009938D4" w:rsidRDefault="009938D4" w:rsidP="00AC2E56">
      <w:pPr>
        <w:pStyle w:val="Tekstpodstawowy"/>
        <w:numPr>
          <w:ilvl w:val="0"/>
          <w:numId w:val="8"/>
        </w:numPr>
        <w:jc w:val="both"/>
        <w:rPr>
          <w:sz w:val="18"/>
          <w:szCs w:val="18"/>
        </w:rPr>
      </w:pPr>
      <w:r>
        <w:rPr>
          <w:sz w:val="18"/>
          <w:szCs w:val="18"/>
        </w:rPr>
        <w:t>uczestnik</w:t>
      </w:r>
      <w:r>
        <w:rPr>
          <w:sz w:val="18"/>
          <w:szCs w:val="18"/>
          <w:lang w:val="pl-PL"/>
        </w:rPr>
        <w:t>owi</w:t>
      </w:r>
      <w:r>
        <w:rPr>
          <w:sz w:val="18"/>
          <w:szCs w:val="18"/>
        </w:rPr>
        <w:t xml:space="preserve"> przetargu, który wygrał przetarg i uchyli się od zawarcia umowy,</w:t>
      </w:r>
    </w:p>
    <w:p w:rsidR="009938D4" w:rsidRDefault="009938D4" w:rsidP="00AC2E56">
      <w:pPr>
        <w:pStyle w:val="Tekstpodstawowy"/>
        <w:numPr>
          <w:ilvl w:val="0"/>
          <w:numId w:val="8"/>
        </w:numPr>
        <w:jc w:val="both"/>
        <w:rPr>
          <w:sz w:val="18"/>
          <w:szCs w:val="18"/>
        </w:rPr>
      </w:pPr>
      <w:r>
        <w:rPr>
          <w:sz w:val="18"/>
          <w:szCs w:val="18"/>
        </w:rPr>
        <w:t>uczestnikowi przetargu, jeżeli z przyczyn leżących po jego stronie, w szczególności niespełnienia wymagania określonego w art. 28a ust. 1 ustawy z dnia 19.10.1991 r. o gospodarowaniu nieruchomościami rolnymi Skarbu Państwa, zawarcie umowy stało się niemożliwe.</w:t>
      </w:r>
    </w:p>
    <w:p w:rsidR="00A33B2E" w:rsidRPr="00F42D77" w:rsidRDefault="009938D4" w:rsidP="00A33B2E">
      <w:pPr>
        <w:pStyle w:val="Tekstpodstawowy"/>
        <w:numPr>
          <w:ilvl w:val="0"/>
          <w:numId w:val="8"/>
        </w:numPr>
        <w:jc w:val="both"/>
        <w:rPr>
          <w:sz w:val="18"/>
          <w:szCs w:val="18"/>
        </w:rPr>
      </w:pPr>
      <w:r>
        <w:rPr>
          <w:sz w:val="18"/>
          <w:szCs w:val="18"/>
        </w:rPr>
        <w:t>do czasu upływu terminów na wniesienie odwołania o którym mowa w pkt. „TRYB ODWOŁAWCZY” lub do</w:t>
      </w:r>
      <w:r>
        <w:rPr>
          <w:sz w:val="18"/>
          <w:szCs w:val="18"/>
          <w:lang w:val="pl-PL"/>
        </w:rPr>
        <w:t> </w:t>
      </w:r>
      <w:r>
        <w:rPr>
          <w:sz w:val="18"/>
          <w:szCs w:val="18"/>
        </w:rPr>
        <w:t>czasu wydania rozstrzygnięcia, o którym mowa w pkt. „TRYB ODWOŁAWCZY”, przez Dyrektora Oddziału Terenowego Krajowego Ośrodka albo rozpatrzenia zastrzeżeń przez Dyrektora Generalnego Krajowego Ośrodka</w:t>
      </w:r>
    </w:p>
    <w:p w:rsidR="009938D4" w:rsidRDefault="009938D4" w:rsidP="00AC2E56">
      <w:pPr>
        <w:numPr>
          <w:ilvl w:val="0"/>
          <w:numId w:val="3"/>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Pr>
          <w:b/>
          <w:spacing w:val="3"/>
        </w:rPr>
        <w:t>TRYB ODWOŁAWCZY</w:t>
      </w:r>
    </w:p>
    <w:p w:rsidR="009938D4" w:rsidRDefault="009938D4" w:rsidP="009938D4">
      <w:pPr>
        <w:pStyle w:val="Akapitzlist"/>
        <w:spacing w:after="0"/>
        <w:ind w:left="0"/>
        <w:jc w:val="both"/>
        <w:rPr>
          <w:rFonts w:ascii="Verdana" w:hAnsi="Verdana"/>
          <w:sz w:val="18"/>
          <w:szCs w:val="18"/>
        </w:rPr>
      </w:pPr>
      <w:r>
        <w:rPr>
          <w:rFonts w:ascii="Verdana" w:hAnsi="Verdana"/>
          <w:sz w:val="18"/>
          <w:szCs w:val="18"/>
        </w:rPr>
        <w:t xml:space="preserve">Uczestnik przetargu może wnieść do Dyrektora Oddziału Terenowego Krajowego Ośrodka Wsparcia Rolnictwa w Gorzowie Wielkopolskim pisemne zastrzeżenia na czynności przetargowe w terminie 7 dni od dnia dokonania tych czynności. </w:t>
      </w:r>
    </w:p>
    <w:p w:rsidR="005C47BD" w:rsidRDefault="009938D4" w:rsidP="009938D4">
      <w:pPr>
        <w:pStyle w:val="Akapitzlist"/>
        <w:spacing w:after="0"/>
        <w:ind w:left="0"/>
        <w:jc w:val="both"/>
        <w:rPr>
          <w:rFonts w:ascii="Verdana" w:hAnsi="Verdana"/>
          <w:sz w:val="18"/>
          <w:szCs w:val="18"/>
        </w:rPr>
      </w:pPr>
      <w:r>
        <w:rPr>
          <w:rFonts w:ascii="Verdana" w:hAnsi="Verdana"/>
          <w:sz w:val="18"/>
          <w:szCs w:val="18"/>
        </w:rPr>
        <w:t xml:space="preserve">Dyrektor Oddziału Terenowego Krajowego Ośrodka Wsparcia Rolnictwa w Gorzowie Wielkopolskim rozpatruje powyższe w terminie 7 dni od dnia ich wniesienia. Rozstrzygnięcie doręcza się osobie, która wniosła zastrzeżenia i zamieszcza się je na stronie podmiotowej Biuletynu Informacji Publicznej Krajowego Ośrodka Wsparcia Rolnictwa. Uważa się, że rozstrzygnięcie zostało doręczone osobie, która wniosła zastrzeżenia, z dniem zamieszczenia rozstrzygnięcia na stronie podmiotowej Biuletynu Informacji Publicznej Krajowego Ośrodka Wsparcia Rolnictwa. Na podjęte przez Dyrektora Oddziału Terenowego KOWR rozstrzygnięcie, służy prawo wniesienia zastrzeżeń do Dyrektora Generalnego Krajowego Ośrodka Wsparcia Rolnictwa, w terminie 7 dni od dnia doręczenia tego rozstrzygnięcia. Do obliczania terminów stosuje się przepisy Kodeksu postępowania administracyjnego. </w:t>
      </w:r>
    </w:p>
    <w:p w:rsidR="009938D4" w:rsidRDefault="009938D4" w:rsidP="009938D4">
      <w:pPr>
        <w:pStyle w:val="Akapitzlist"/>
        <w:spacing w:after="0"/>
        <w:ind w:left="0"/>
        <w:jc w:val="both"/>
        <w:rPr>
          <w:rFonts w:ascii="Verdana" w:hAnsi="Verdana"/>
          <w:sz w:val="18"/>
          <w:szCs w:val="18"/>
          <w:u w:val="single"/>
        </w:rPr>
      </w:pPr>
      <w:r>
        <w:rPr>
          <w:rFonts w:ascii="Verdana" w:hAnsi="Verdana"/>
          <w:sz w:val="18"/>
          <w:szCs w:val="18"/>
          <w:u w:val="single"/>
        </w:rPr>
        <w:t>Do czasu wydania rozstrzygnięcia przez Dyrektora Oddziału Terenowego Krajowego Ośrodka w Gorzowie Wielkopolskim albo</w:t>
      </w:r>
      <w:r w:rsidR="00671D8D">
        <w:rPr>
          <w:rFonts w:ascii="Verdana" w:hAnsi="Verdana"/>
          <w:sz w:val="18"/>
          <w:szCs w:val="18"/>
          <w:u w:val="single"/>
        </w:rPr>
        <w:t xml:space="preserve"> </w:t>
      </w:r>
      <w:r>
        <w:rPr>
          <w:rFonts w:ascii="Verdana" w:hAnsi="Verdana"/>
          <w:sz w:val="18"/>
          <w:szCs w:val="18"/>
          <w:u w:val="single"/>
        </w:rPr>
        <w:t xml:space="preserve">rozpatrzenia zastrzeżeń przez Dyrektora Generalnego Krajowego Ośrodka albo upływu terminu na wniesienie tych zastrzeżeń, umowa sprzedaży nie może zostać zawarta; </w:t>
      </w:r>
    </w:p>
    <w:p w:rsidR="005C47BD" w:rsidRDefault="005C47BD" w:rsidP="009938D4">
      <w:pPr>
        <w:pStyle w:val="Akapitzlist"/>
        <w:spacing w:after="0"/>
        <w:ind w:left="0"/>
        <w:jc w:val="both"/>
        <w:rPr>
          <w:rFonts w:ascii="Verdana" w:hAnsi="Verdana"/>
          <w:sz w:val="18"/>
          <w:szCs w:val="18"/>
          <w:u w:val="single"/>
        </w:rPr>
      </w:pPr>
    </w:p>
    <w:p w:rsidR="009938D4" w:rsidRDefault="009938D4" w:rsidP="00AC2E56">
      <w:pPr>
        <w:numPr>
          <w:ilvl w:val="0"/>
          <w:numId w:val="3"/>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Pr>
          <w:b/>
          <w:spacing w:val="3"/>
        </w:rPr>
        <w:t>ZAWARCIE UMOWY SPRZEDAŻY</w:t>
      </w:r>
    </w:p>
    <w:p w:rsidR="009938D4" w:rsidRPr="004C6DBA" w:rsidRDefault="004C6DBA" w:rsidP="004C6DBA">
      <w:pPr>
        <w:spacing w:line="240" w:lineRule="auto"/>
        <w:ind w:firstLine="0"/>
        <w:jc w:val="both"/>
      </w:pPr>
      <w:r>
        <w:t>1.</w:t>
      </w:r>
      <w:r w:rsidR="009938D4" w:rsidRPr="004C6DBA">
        <w:t>Nabywca nieruchomości przed zawarciem umowy sprzedaży zobowiązany będzie do złożenia oświadczenia o pochodzeniu środków finansowych na ten cel oraz, że nie zawarł umowy przedwstępnej na zbycie tej nieruchomości. Złożone oświadczenie podlega odpowiedzialności karnej za składanie fałszywych oświadczeń.</w:t>
      </w:r>
    </w:p>
    <w:p w:rsidR="009938D4" w:rsidRDefault="009938D4" w:rsidP="008B0DC6">
      <w:pPr>
        <w:widowControl w:val="0"/>
        <w:autoSpaceDE w:val="0"/>
        <w:autoSpaceDN w:val="0"/>
        <w:spacing w:line="240" w:lineRule="auto"/>
        <w:ind w:firstLine="0"/>
        <w:jc w:val="both"/>
      </w:pPr>
      <w:r>
        <w:t xml:space="preserve">Osoba, która złożyła nieprawdziwe oświadczenie podlega odpowiedzialności karnej za składanie fałszywego oświadczenia. Składający oświadczenie jest obowiązany do zawarcia w nim klauzuli następującej treści: "Jestem świadomy odpowiedzialności karnej za złożenie fałszywego oświadczenia". Klauzula ta zastępuje pouczenie organu o odpowiedzialności karnej za składanie fałszywego oświadczenia. </w:t>
      </w:r>
    </w:p>
    <w:p w:rsidR="00CB371C" w:rsidRPr="008B0DC6" w:rsidRDefault="004C6DBA" w:rsidP="004C6DBA">
      <w:pPr>
        <w:pStyle w:val="Tekstpodstawowy"/>
        <w:jc w:val="both"/>
        <w:rPr>
          <w:rStyle w:val="Pogrubienie"/>
          <w:sz w:val="18"/>
          <w:szCs w:val="18"/>
        </w:rPr>
      </w:pPr>
      <w:r>
        <w:rPr>
          <w:rStyle w:val="Pogrubienie"/>
          <w:sz w:val="18"/>
          <w:szCs w:val="18"/>
          <w:lang w:val="pl-PL"/>
        </w:rPr>
        <w:t>2.</w:t>
      </w:r>
      <w:r w:rsidR="009938D4">
        <w:rPr>
          <w:rStyle w:val="Pogrubienie"/>
          <w:sz w:val="18"/>
          <w:szCs w:val="18"/>
        </w:rPr>
        <w:t>Zgodnie z art. 29 ust. 4 ww. ustawy Krajowemu Ośrodkowi Wsparcia Rolnictwa przysługuje prawo pierwokupu na rzecz Skarbu Państwa przy odsprzedaży nieruchomości przez nabywcę w okresie 5 lat, od dnia nabycia tej nieruchomości od KOWR.</w:t>
      </w:r>
    </w:p>
    <w:p w:rsidR="00A42080" w:rsidRPr="00A448D1" w:rsidRDefault="004C6DBA" w:rsidP="00A42080">
      <w:pPr>
        <w:spacing w:line="240" w:lineRule="auto"/>
        <w:ind w:firstLine="0"/>
        <w:jc w:val="both"/>
      </w:pPr>
      <w:r>
        <w:t xml:space="preserve">3. </w:t>
      </w:r>
      <w:r w:rsidR="00A42080" w:rsidRPr="00A448D1">
        <w:t>Zgodnie z art. 28a ustawy z 19 października 1991 r. o gospodarowaniu nieruchomościami rolnymi Skarbu Państwa, s</w:t>
      </w:r>
      <w:r w:rsidR="00A42080" w:rsidRPr="00A448D1">
        <w:rPr>
          <w:rFonts w:cs="Verdana"/>
        </w:rPr>
        <w:t xml:space="preserve">przedaż nieruchomości rolnej przez Krajowy Ośrodek Wsparcia Rolnictwa może nastąpić, jeżeli w wyniku tej sprzedaży łączna powierzchnia </w:t>
      </w:r>
      <w:r w:rsidR="00A42080" w:rsidRPr="00A448D1">
        <w:rPr>
          <w:rFonts w:cs="Verdana"/>
          <w:u w:val="single"/>
        </w:rPr>
        <w:t>użytków rolnych</w:t>
      </w:r>
      <w:r w:rsidR="00A42080" w:rsidRPr="00A448D1">
        <w:rPr>
          <w:rFonts w:cs="Verdana"/>
        </w:rPr>
        <w:t>:</w:t>
      </w:r>
    </w:p>
    <w:p w:rsidR="00A42080" w:rsidRPr="00A448D1" w:rsidRDefault="00A42080" w:rsidP="00A42080">
      <w:pPr>
        <w:tabs>
          <w:tab w:val="left" w:pos="408"/>
        </w:tabs>
        <w:spacing w:line="240" w:lineRule="auto"/>
        <w:ind w:firstLine="0"/>
        <w:jc w:val="both"/>
        <w:rPr>
          <w:rFonts w:cs="Verdana"/>
        </w:rPr>
      </w:pPr>
      <w:r w:rsidRPr="00A448D1">
        <w:rPr>
          <w:rFonts w:cs="Verdana"/>
        </w:rPr>
        <w:t>1)</w:t>
      </w:r>
      <w:r w:rsidRPr="00A448D1">
        <w:rPr>
          <w:rFonts w:cs="Verdana"/>
        </w:rPr>
        <w:tab/>
        <w:t xml:space="preserve">będących własnością nabywcy </w:t>
      </w:r>
      <w:r w:rsidRPr="00A448D1">
        <w:rPr>
          <w:rFonts w:cs="Verdana"/>
          <w:b/>
        </w:rPr>
        <w:t xml:space="preserve">nie przekroczy </w:t>
      </w:r>
      <w:smartTag w:uri="urn:schemas-microsoft-com:office:smarttags" w:element="metricconverter">
        <w:smartTagPr>
          <w:attr w:name="ProductID" w:val="300 ha"/>
        </w:smartTagPr>
        <w:r w:rsidRPr="00A448D1">
          <w:rPr>
            <w:rFonts w:cs="Verdana"/>
            <w:b/>
          </w:rPr>
          <w:t>300 ha</w:t>
        </w:r>
      </w:smartTag>
      <w:r w:rsidRPr="00A448D1">
        <w:rPr>
          <w:rFonts w:cs="Verdana"/>
        </w:rPr>
        <w:t xml:space="preserve"> oraz</w:t>
      </w:r>
    </w:p>
    <w:p w:rsidR="00A42080" w:rsidRPr="00A448D1" w:rsidRDefault="00A42080" w:rsidP="00A42080">
      <w:pPr>
        <w:tabs>
          <w:tab w:val="left" w:pos="408"/>
        </w:tabs>
        <w:spacing w:line="240" w:lineRule="auto"/>
        <w:ind w:firstLine="0"/>
        <w:jc w:val="both"/>
        <w:rPr>
          <w:rFonts w:cs="Verdana"/>
        </w:rPr>
      </w:pPr>
      <w:r w:rsidRPr="00A448D1">
        <w:rPr>
          <w:rFonts w:cs="Verdana"/>
        </w:rPr>
        <w:t>2)</w:t>
      </w:r>
      <w:r w:rsidRPr="00A448D1">
        <w:rPr>
          <w:rFonts w:cs="Verdana"/>
        </w:rPr>
        <w:tab/>
        <w:t xml:space="preserve">nabytych kiedykolwiek z Zasobu Własności Rolnej Skarbu Państwa przez nabywcę </w:t>
      </w:r>
      <w:r w:rsidRPr="00A448D1">
        <w:rPr>
          <w:rFonts w:cs="Verdana"/>
          <w:b/>
        </w:rPr>
        <w:t xml:space="preserve">nie przekroczy </w:t>
      </w:r>
      <w:smartTag w:uri="urn:schemas-microsoft-com:office:smarttags" w:element="metricconverter">
        <w:smartTagPr>
          <w:attr w:name="ProductID" w:val="300 ha"/>
        </w:smartTagPr>
        <w:r w:rsidRPr="00A448D1">
          <w:rPr>
            <w:rFonts w:cs="Verdana"/>
            <w:b/>
          </w:rPr>
          <w:t>300 ha</w:t>
        </w:r>
      </w:smartTag>
      <w:r w:rsidRPr="00A448D1">
        <w:rPr>
          <w:rFonts w:cs="Verdana"/>
        </w:rPr>
        <w:t xml:space="preserve">, </w:t>
      </w:r>
    </w:p>
    <w:p w:rsidR="00A42080" w:rsidRPr="00A448D1" w:rsidRDefault="00A42080" w:rsidP="00A42080">
      <w:pPr>
        <w:tabs>
          <w:tab w:val="left" w:pos="408"/>
        </w:tabs>
        <w:spacing w:line="240" w:lineRule="auto"/>
        <w:ind w:firstLine="0"/>
        <w:jc w:val="both"/>
        <w:rPr>
          <w:rFonts w:cs="Verdana"/>
        </w:rPr>
      </w:pPr>
      <w:r w:rsidRPr="00A448D1">
        <w:rPr>
          <w:rFonts w:cs="Verdana"/>
        </w:rPr>
        <w:t>Przepisów ust. 1 nie stosuje się do:</w:t>
      </w:r>
    </w:p>
    <w:p w:rsidR="00A42080" w:rsidRPr="00A448D1" w:rsidRDefault="00A42080" w:rsidP="00A42080">
      <w:pPr>
        <w:numPr>
          <w:ilvl w:val="0"/>
          <w:numId w:val="19"/>
        </w:numPr>
        <w:tabs>
          <w:tab w:val="left" w:pos="408"/>
        </w:tabs>
        <w:spacing w:line="240" w:lineRule="auto"/>
        <w:jc w:val="both"/>
        <w:rPr>
          <w:rFonts w:cs="Verdana"/>
        </w:rPr>
      </w:pPr>
      <w:r w:rsidRPr="00A448D1">
        <w:rPr>
          <w:rFonts w:cs="Verdana"/>
        </w:rPr>
        <w:t>Nabywców nieruchomości, w których grunty oznaczone w ewidencji gruntów i budynków jako grunty pod stawami stanowią co najmniej 70% powierzchni nieruchomości;</w:t>
      </w:r>
    </w:p>
    <w:p w:rsidR="00A42080" w:rsidRPr="00A448D1" w:rsidRDefault="00A42080" w:rsidP="00A42080">
      <w:pPr>
        <w:numPr>
          <w:ilvl w:val="0"/>
          <w:numId w:val="19"/>
        </w:numPr>
        <w:tabs>
          <w:tab w:val="left" w:pos="408"/>
        </w:tabs>
        <w:spacing w:line="240" w:lineRule="auto"/>
        <w:jc w:val="both"/>
        <w:rPr>
          <w:rFonts w:cs="Verdana"/>
        </w:rPr>
      </w:pPr>
      <w:r w:rsidRPr="00A448D1">
        <w:rPr>
          <w:rFonts w:cs="Verdana"/>
        </w:rPr>
        <w:t>Zarządzających specjalną strefą ekonomiczną w rozumieniu art. 2 ustawy z dnia 20 października 1994r. o specjalnych strefach ekonomicznych (Dz. U. z 2023r. poz. 1604)</w:t>
      </w:r>
    </w:p>
    <w:p w:rsidR="00A42080" w:rsidRPr="00A448D1" w:rsidRDefault="00A42080" w:rsidP="00A42080">
      <w:pPr>
        <w:tabs>
          <w:tab w:val="left" w:pos="408"/>
        </w:tabs>
        <w:spacing w:line="240" w:lineRule="auto"/>
        <w:ind w:firstLine="0"/>
        <w:jc w:val="both"/>
        <w:rPr>
          <w:rFonts w:cs="Verdana"/>
          <w:u w:val="single"/>
        </w:rPr>
      </w:pPr>
      <w:r w:rsidRPr="00A448D1">
        <w:rPr>
          <w:rFonts w:cs="Verdana"/>
        </w:rPr>
        <w:t xml:space="preserve">Przy ustalaniu powierzchni </w:t>
      </w:r>
      <w:r w:rsidRPr="00A448D1">
        <w:rPr>
          <w:rFonts w:cs="Verdana"/>
          <w:u w:val="single"/>
        </w:rPr>
        <w:t>użytków rolnych:</w:t>
      </w:r>
    </w:p>
    <w:p w:rsidR="00A42080" w:rsidRPr="00A448D1" w:rsidRDefault="00A42080" w:rsidP="00A42080">
      <w:pPr>
        <w:tabs>
          <w:tab w:val="left" w:pos="408"/>
        </w:tabs>
        <w:spacing w:line="240" w:lineRule="auto"/>
        <w:ind w:firstLine="0"/>
        <w:jc w:val="both"/>
        <w:rPr>
          <w:rFonts w:cs="Verdana"/>
        </w:rPr>
      </w:pPr>
      <w:r w:rsidRPr="00A448D1">
        <w:rPr>
          <w:rFonts w:cs="Verdana"/>
        </w:rPr>
        <w:t>1)  będących przedmiotem współwłasności uwzględnia się powierzchnię nieruchomości rolnych odpowiadających udziałowi we współwłasności takich nieruchomości , a w przypadku współwłasności łącznej uwzględnia się łączna powierzchnię nieruchomości stanowiących przedmiot współwłasności;</w:t>
      </w:r>
    </w:p>
    <w:p w:rsidR="00A42080" w:rsidRPr="00A448D1" w:rsidRDefault="00A42080" w:rsidP="00A42080">
      <w:pPr>
        <w:tabs>
          <w:tab w:val="left" w:pos="408"/>
        </w:tabs>
        <w:spacing w:line="240" w:lineRule="auto"/>
        <w:ind w:firstLine="0"/>
        <w:jc w:val="both"/>
        <w:rPr>
          <w:rFonts w:cs="Verdana"/>
        </w:rPr>
      </w:pPr>
      <w:r w:rsidRPr="00A448D1">
        <w:rPr>
          <w:rFonts w:cs="Verdana"/>
        </w:rPr>
        <w:t>2)  do powierzchni tej wlicza się powierzchnię użytków rolnych, które  zostały nabyte z Zasobu, a następnie zbyte, chyba że zbycie nastąpiło na cele publiczne, o których mowa w art. 6 ustawy z dnia 21 sierpnia 1997 r. o gospodarce nieruchomościami, lub w przypadku określonym w art. 32b ust. 1.</w:t>
      </w:r>
    </w:p>
    <w:p w:rsidR="008B0DC6" w:rsidRDefault="00A42080" w:rsidP="008B0DC6">
      <w:pPr>
        <w:spacing w:line="240" w:lineRule="auto"/>
        <w:ind w:firstLine="0"/>
        <w:jc w:val="both"/>
      </w:pPr>
      <w:r w:rsidRPr="00A448D1">
        <w:rPr>
          <w:rFonts w:cs="Verdana"/>
        </w:rPr>
        <w:t xml:space="preserve">Powierzchnię użytków rolnych, o której mowa wyżej, ustala się na podstawie oświadczenia złożonego przez nabywcę nieruchomości rolnej. </w:t>
      </w:r>
      <w:r w:rsidRPr="00A448D1">
        <w:t>Osoba, która złożyła nieprawdziwe oświadczenie, podlega odpowiedzialności karnej za składanie fałszywych zeznań.</w:t>
      </w:r>
    </w:p>
    <w:p w:rsidR="002D637D" w:rsidRDefault="002D637D" w:rsidP="008B0DC6">
      <w:pPr>
        <w:spacing w:line="240" w:lineRule="auto"/>
        <w:ind w:firstLine="0"/>
        <w:jc w:val="both"/>
      </w:pPr>
    </w:p>
    <w:p w:rsidR="004C6DBA" w:rsidRPr="008B0DC6" w:rsidRDefault="004C6DBA" w:rsidP="008B0DC6">
      <w:pPr>
        <w:spacing w:line="240" w:lineRule="auto"/>
        <w:ind w:firstLine="0"/>
        <w:jc w:val="both"/>
      </w:pPr>
      <w:r w:rsidRPr="00CB371C">
        <w:rPr>
          <w:b/>
        </w:rPr>
        <w:t>4.Umowa sprzedaży nie może zostać zawarta w przypadku, w którym na kandydata na nabywcę nałożono środki ograniczające (sankcje) w związku z wojną w Ukrainie, a także jeżeli ujawniono powiązania dzierżawcy/nabywcy z osobą fizyczną lub innym podmiotem, względem których mają zastosowanie środki ograniczające (sankcje).</w:t>
      </w:r>
    </w:p>
    <w:p w:rsidR="0092612D" w:rsidRDefault="0092612D" w:rsidP="009938D4">
      <w:pPr>
        <w:spacing w:line="240" w:lineRule="auto"/>
        <w:ind w:firstLine="0"/>
        <w:jc w:val="both"/>
        <w:rPr>
          <w:sz w:val="12"/>
        </w:rPr>
      </w:pPr>
    </w:p>
    <w:p w:rsidR="009938D4" w:rsidRDefault="009938D4" w:rsidP="00AC2E56">
      <w:pPr>
        <w:numPr>
          <w:ilvl w:val="0"/>
          <w:numId w:val="3"/>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Pr>
          <w:b/>
          <w:spacing w:val="3"/>
        </w:rPr>
        <w:t>ZASTRZEŻENIA ORGANIZATORA PRZETARGU</w:t>
      </w:r>
    </w:p>
    <w:p w:rsidR="009938D4" w:rsidRDefault="009938D4" w:rsidP="00AC2E56">
      <w:pPr>
        <w:numPr>
          <w:ilvl w:val="0"/>
          <w:numId w:val="9"/>
        </w:numPr>
        <w:spacing w:line="240" w:lineRule="auto"/>
        <w:ind w:left="714" w:hanging="357"/>
        <w:jc w:val="both"/>
        <w:rPr>
          <w:rFonts w:eastAsia="Calibri" w:cs="Verdana"/>
          <w:lang w:eastAsia="en-US"/>
        </w:rPr>
      </w:pPr>
      <w:r>
        <w:rPr>
          <w:rFonts w:eastAsia="Calibri" w:cs="Verdana"/>
          <w:lang w:eastAsia="en-US"/>
        </w:rPr>
        <w:t>Krajowy Ośrodek Wsparcia Rolnictwa jako organizator przetargu, zastrzega sobie prawo do odstąpienia od przeprowadzenia przetargu do chwili jego rozpoczęcia bez podania przyczyny;</w:t>
      </w:r>
    </w:p>
    <w:p w:rsidR="009938D4" w:rsidRDefault="009938D4" w:rsidP="00AC2E56">
      <w:pPr>
        <w:numPr>
          <w:ilvl w:val="0"/>
          <w:numId w:val="9"/>
        </w:numPr>
        <w:spacing w:after="200" w:line="240" w:lineRule="auto"/>
        <w:ind w:left="714" w:hanging="357"/>
        <w:contextualSpacing/>
        <w:jc w:val="both"/>
        <w:rPr>
          <w:rFonts w:eastAsia="Calibri"/>
          <w:lang w:eastAsia="en-US"/>
        </w:rPr>
      </w:pPr>
      <w:r>
        <w:rPr>
          <w:rFonts w:eastAsia="Calibri"/>
          <w:lang w:eastAsia="en-US"/>
        </w:rPr>
        <w:t>Data podpisania protokołu z przetargu jest datą zamknięcia przetargu;</w:t>
      </w:r>
    </w:p>
    <w:p w:rsidR="009938D4" w:rsidRDefault="009938D4" w:rsidP="00AC2E56">
      <w:pPr>
        <w:numPr>
          <w:ilvl w:val="0"/>
          <w:numId w:val="9"/>
        </w:numPr>
        <w:spacing w:after="200" w:line="240" w:lineRule="auto"/>
        <w:ind w:left="714" w:hanging="357"/>
        <w:contextualSpacing/>
        <w:jc w:val="both"/>
        <w:rPr>
          <w:rFonts w:eastAsia="Calibri"/>
          <w:lang w:eastAsia="en-US"/>
        </w:rPr>
      </w:pPr>
      <w:r>
        <w:rPr>
          <w:rFonts w:eastAsia="Calibri"/>
          <w:lang w:eastAsia="en-US"/>
        </w:rPr>
        <w:t>Cena sprzedaży podlega zapłacie nie później niż w dniu zawarcia umowy sprzedaży. Wyklucza się płatność jakimikolwiek wierzytelnościami;</w:t>
      </w:r>
    </w:p>
    <w:p w:rsidR="009938D4" w:rsidRDefault="009938D4" w:rsidP="00AC2E56">
      <w:pPr>
        <w:numPr>
          <w:ilvl w:val="0"/>
          <w:numId w:val="9"/>
        </w:numPr>
        <w:spacing w:after="200" w:line="240" w:lineRule="auto"/>
        <w:ind w:left="714" w:hanging="357"/>
        <w:contextualSpacing/>
        <w:jc w:val="both"/>
        <w:rPr>
          <w:rFonts w:eastAsia="Calibri"/>
          <w:lang w:eastAsia="en-US"/>
        </w:rPr>
      </w:pPr>
      <w:r>
        <w:rPr>
          <w:rFonts w:eastAsia="Calibri"/>
          <w:lang w:eastAsia="en-US"/>
        </w:rPr>
        <w:t xml:space="preserve">Termin i miejsce zawarcia umowy zostaną ustalone z kandydatem na nabywcę nieruchomości po przeprowadzeniu skutecznego przetargu. Uczestnik przetargu, który go wygrał o dacie zawarcia umowy poinformowany zostanie pisemnie. Nie zawarcie umowy w wyznaczonym terminie traktowane będzie jak uchylenie się od zawarcia umowy i zgodnie z cytowanym wyżej art. 29 ust. 3g pkt 2 ustawy </w:t>
      </w:r>
      <w:r>
        <w:rPr>
          <w:rFonts w:eastAsia="Calibri"/>
          <w:lang w:eastAsia="en-US"/>
        </w:rPr>
        <w:br/>
        <w:t>o gospodarowaniu nieruchomościami rolnymi Skarbu Państwa - wpłacone wadium nie będzie podlegało zwrotowi;</w:t>
      </w:r>
    </w:p>
    <w:p w:rsidR="009938D4" w:rsidRPr="00F42D77" w:rsidRDefault="009938D4" w:rsidP="00F42D77">
      <w:pPr>
        <w:numPr>
          <w:ilvl w:val="0"/>
          <w:numId w:val="9"/>
        </w:numPr>
        <w:spacing w:after="200" w:line="240" w:lineRule="auto"/>
        <w:ind w:left="714" w:hanging="357"/>
        <w:contextualSpacing/>
        <w:jc w:val="both"/>
        <w:rPr>
          <w:rFonts w:eastAsia="Calibri"/>
          <w:lang w:eastAsia="en-US"/>
        </w:rPr>
      </w:pPr>
      <w:r>
        <w:rPr>
          <w:rFonts w:eastAsia="Calibri"/>
          <w:lang w:eastAsia="en-US"/>
        </w:rPr>
        <w:t>Wszelkie koszty związane z zawarciem umowy sprzedaży, w szczególności pobierane tytułem taksy notarialnej oraz opłaty sądowej, ponosi Nabywający;</w:t>
      </w:r>
    </w:p>
    <w:p w:rsidR="009938D4" w:rsidRDefault="009938D4" w:rsidP="00AC2E56">
      <w:pPr>
        <w:numPr>
          <w:ilvl w:val="0"/>
          <w:numId w:val="3"/>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Pr>
          <w:b/>
          <w:spacing w:val="3"/>
        </w:rPr>
        <w:t>INFORMACJE DODATKOWE</w:t>
      </w:r>
    </w:p>
    <w:p w:rsidR="009938D4" w:rsidRDefault="009938D4" w:rsidP="00AC2E56">
      <w:pPr>
        <w:numPr>
          <w:ilvl w:val="0"/>
          <w:numId w:val="10"/>
        </w:numPr>
        <w:tabs>
          <w:tab w:val="left" w:pos="284"/>
        </w:tabs>
        <w:spacing w:after="200" w:line="240" w:lineRule="auto"/>
        <w:jc w:val="both"/>
        <w:rPr>
          <w:rFonts w:eastAsia="Calibri" w:cs="Verdana"/>
          <w:lang w:eastAsia="en-US"/>
        </w:rPr>
      </w:pPr>
      <w:r>
        <w:rPr>
          <w:rFonts w:eastAsia="Calibri" w:cs="Verdana"/>
          <w:lang w:eastAsia="en-US"/>
        </w:rPr>
        <w:t>Oględzin nieruchomości można dokonać od poniedziałku do piątku każdego tygodnia, w godzinach od 9</w:t>
      </w:r>
      <w:r w:rsidR="009F6262">
        <w:rPr>
          <w:rFonts w:eastAsia="Calibri" w:cs="Verdana"/>
          <w:lang w:eastAsia="en-US"/>
        </w:rPr>
        <w:t>.</w:t>
      </w:r>
      <w:r>
        <w:rPr>
          <w:rFonts w:eastAsia="Calibri" w:cs="Verdana"/>
          <w:lang w:eastAsia="en-US"/>
        </w:rPr>
        <w:t>00 do 14</w:t>
      </w:r>
      <w:r w:rsidR="009F6262">
        <w:rPr>
          <w:rFonts w:eastAsia="Calibri" w:cs="Verdana"/>
          <w:lang w:eastAsia="en-US"/>
        </w:rPr>
        <w:t>.</w:t>
      </w:r>
      <w:r>
        <w:rPr>
          <w:rFonts w:eastAsia="Calibri" w:cs="Verdana"/>
          <w:lang w:eastAsia="en-US"/>
        </w:rPr>
        <w:t>00, po wcześniejszym uzgodnieniu</w:t>
      </w:r>
      <w:r>
        <w:t xml:space="preserve"> </w:t>
      </w:r>
      <w:r>
        <w:rPr>
          <w:rFonts w:eastAsia="Calibri" w:cs="Verdana"/>
          <w:lang w:eastAsia="en-US"/>
        </w:rPr>
        <w:t xml:space="preserve">z OT KOWR w Gorzowie Wielkopolskim, ul. Myśliborska 32, </w:t>
      </w:r>
      <w:r w:rsidR="002F78B9">
        <w:rPr>
          <w:rFonts w:eastAsia="Calibri" w:cs="Verdana"/>
          <w:lang w:eastAsia="en-US"/>
        </w:rPr>
        <w:t xml:space="preserve">                  </w:t>
      </w:r>
      <w:r>
        <w:rPr>
          <w:rFonts w:eastAsia="Calibri" w:cs="Verdana"/>
          <w:lang w:eastAsia="en-US"/>
        </w:rPr>
        <w:t>66-400 Gorzów</w:t>
      </w:r>
      <w:r w:rsidR="006849AE">
        <w:rPr>
          <w:rFonts w:eastAsia="Calibri" w:cs="Verdana"/>
          <w:lang w:eastAsia="en-US"/>
        </w:rPr>
        <w:t xml:space="preserve"> Wielkopolski, tel. 95 714 61 47</w:t>
      </w:r>
      <w:r>
        <w:rPr>
          <w:rFonts w:eastAsia="Calibri" w:cs="Verdana"/>
          <w:lang w:eastAsia="en-US"/>
        </w:rPr>
        <w:t>.</w:t>
      </w:r>
    </w:p>
    <w:p w:rsidR="009938D4" w:rsidRDefault="009938D4" w:rsidP="00AC2E56">
      <w:pPr>
        <w:numPr>
          <w:ilvl w:val="0"/>
          <w:numId w:val="10"/>
        </w:numPr>
        <w:tabs>
          <w:tab w:val="left" w:pos="284"/>
        </w:tabs>
        <w:spacing w:after="200" w:line="240" w:lineRule="auto"/>
        <w:jc w:val="both"/>
        <w:rPr>
          <w:rFonts w:eastAsia="Calibri" w:cs="Verdana"/>
          <w:lang w:eastAsia="en-US"/>
        </w:rPr>
      </w:pPr>
      <w:r>
        <w:rPr>
          <w:rFonts w:eastAsia="Calibri" w:cs="Verdana"/>
          <w:lang w:eastAsia="en-US"/>
        </w:rPr>
        <w:t>Dodatkowe informacje dotyczące nieruchomości oraz warunków sprzedaży (w tym postanowień projektu umowy sprzedaży, które nie podlegają ustaleniu w trybie przetargu) jak również pełną treść ogłoszenia o przetargu można uzyskać, telefonicznie po</w:t>
      </w:r>
      <w:r w:rsidR="002D637D">
        <w:rPr>
          <w:rFonts w:eastAsia="Calibri" w:cs="Verdana"/>
          <w:lang w:eastAsia="en-US"/>
        </w:rPr>
        <w:t>d numerem telefonu: 95 714 61 42</w:t>
      </w:r>
      <w:r>
        <w:rPr>
          <w:rFonts w:eastAsia="Calibri" w:cs="Verdana"/>
          <w:lang w:eastAsia="en-US"/>
        </w:rPr>
        <w:t xml:space="preserve"> lub drogą elektroniczną pisząc na adres: </w:t>
      </w:r>
      <w:r w:rsidR="002D637D">
        <w:t>sylwia.proszowska</w:t>
      </w:r>
      <w:r w:rsidR="006849AE">
        <w:t>@kowr.gov.pl</w:t>
      </w:r>
    </w:p>
    <w:p w:rsidR="005C47BD" w:rsidRPr="00F42D77" w:rsidRDefault="009938D4" w:rsidP="00F42D77">
      <w:pPr>
        <w:numPr>
          <w:ilvl w:val="0"/>
          <w:numId w:val="3"/>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Pr>
          <w:b/>
          <w:spacing w:val="3"/>
        </w:rPr>
        <w:t>INFORMACJA O PRZETWARZANIU DANYCH OSOBOWYCH</w:t>
      </w:r>
    </w:p>
    <w:p w:rsidR="009938D4" w:rsidRDefault="009938D4" w:rsidP="009938D4">
      <w:pPr>
        <w:pStyle w:val="Akapitzlist"/>
        <w:tabs>
          <w:tab w:val="left" w:pos="284"/>
        </w:tabs>
        <w:spacing w:after="0" w:line="240" w:lineRule="auto"/>
        <w:ind w:left="0"/>
        <w:jc w:val="both"/>
        <w:rPr>
          <w:rFonts w:ascii="Verdana" w:eastAsia="Times New Roman" w:hAnsi="Verdana"/>
          <w:sz w:val="18"/>
          <w:szCs w:val="18"/>
          <w:lang w:eastAsia="pl-PL"/>
        </w:rPr>
      </w:pPr>
      <w:r>
        <w:rPr>
          <w:rFonts w:ascii="Verdana" w:eastAsia="Times New Roman" w:hAnsi="Verdana"/>
          <w:sz w:val="18"/>
          <w:szCs w:val="18"/>
          <w:lang w:eastAsia="pl-PL"/>
        </w:rPr>
        <w:t xml:space="preserve">W związku z realizacją zadań wynikających z ustawy o gospodarowaniu nieruchomościami rolnymi Skarbu Państwa, w tym dzierżawy nieruchomości, co związane jest z pozyskiwaniem danych osobowych, uprzejmie informujemy, że: </w:t>
      </w:r>
    </w:p>
    <w:p w:rsidR="009938D4" w:rsidRDefault="009938D4" w:rsidP="00AC2E56">
      <w:pPr>
        <w:pStyle w:val="Akapitzlist"/>
        <w:numPr>
          <w:ilvl w:val="0"/>
          <w:numId w:val="2"/>
        </w:numPr>
        <w:spacing w:after="0" w:line="240" w:lineRule="auto"/>
        <w:ind w:left="426" w:hanging="426"/>
        <w:jc w:val="both"/>
        <w:rPr>
          <w:rFonts w:ascii="Verdana" w:hAnsi="Verdana"/>
          <w:sz w:val="18"/>
          <w:szCs w:val="18"/>
        </w:rPr>
      </w:pPr>
      <w:r>
        <w:rPr>
          <w:rFonts w:ascii="Verdana" w:hAnsi="Verdana"/>
          <w:bCs/>
          <w:sz w:val="18"/>
          <w:szCs w:val="18"/>
        </w:rPr>
        <w:t>Administratorem danych osobowych, c</w:t>
      </w:r>
      <w:r>
        <w:rPr>
          <w:rFonts w:ascii="Verdana" w:hAnsi="Verdana"/>
          <w:sz w:val="18"/>
          <w:szCs w:val="18"/>
        </w:rPr>
        <w:t>zyli podmiotem decydującym o celach i środkach przetwarzania danych osobowych zawartych we wszelkich dokumentach złożonych w odpowiedzi na niniejsze ogłoszenie (dane oferenta) i pozostałych dokumentach wymaganych do zawarcie umowy po rozstrzygnięciu przetargu (dane dzierżawcy) jest Krajowy Ośrodek Wsparcia Rolnictwa (zwany dalej KOWR) z siedzibą w Warszawie (01-207) przy ul. </w:t>
      </w:r>
      <w:proofErr w:type="spellStart"/>
      <w:r>
        <w:rPr>
          <w:rFonts w:ascii="Verdana" w:hAnsi="Verdana"/>
          <w:sz w:val="18"/>
          <w:szCs w:val="18"/>
        </w:rPr>
        <w:t>Karolkowej</w:t>
      </w:r>
      <w:proofErr w:type="spellEnd"/>
      <w:r>
        <w:rPr>
          <w:rFonts w:ascii="Verdana" w:hAnsi="Verdana"/>
          <w:sz w:val="18"/>
          <w:szCs w:val="18"/>
        </w:rPr>
        <w:t xml:space="preserve"> 30.</w:t>
      </w:r>
    </w:p>
    <w:p w:rsidR="009938D4" w:rsidRDefault="009938D4" w:rsidP="00AC2E56">
      <w:pPr>
        <w:pStyle w:val="Akapitzlist"/>
        <w:numPr>
          <w:ilvl w:val="0"/>
          <w:numId w:val="2"/>
        </w:numPr>
        <w:spacing w:after="0" w:line="240" w:lineRule="auto"/>
        <w:ind w:left="426" w:hanging="426"/>
        <w:jc w:val="both"/>
        <w:rPr>
          <w:rFonts w:ascii="Verdana" w:hAnsi="Verdana"/>
          <w:bCs/>
          <w:sz w:val="18"/>
          <w:szCs w:val="18"/>
        </w:rPr>
      </w:pPr>
      <w:r>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3" w:history="1">
        <w:r>
          <w:rPr>
            <w:rStyle w:val="Hipercze"/>
            <w:rFonts w:ascii="Verdana" w:hAnsi="Verdana"/>
            <w:bCs/>
            <w:sz w:val="18"/>
            <w:szCs w:val="18"/>
          </w:rPr>
          <w:t>iodo</w:t>
        </w:r>
      </w:hyperlink>
      <w:hyperlink r:id="rId14" w:history="1">
        <w:r>
          <w:rPr>
            <w:rStyle w:val="Hipercze"/>
            <w:rFonts w:ascii="Verdana" w:hAnsi="Verdana"/>
            <w:bCs/>
            <w:sz w:val="18"/>
            <w:szCs w:val="18"/>
          </w:rPr>
          <w:t>@kowr.gov.pl</w:t>
        </w:r>
      </w:hyperlink>
      <w:r>
        <w:rPr>
          <w:rFonts w:ascii="Verdana" w:hAnsi="Verdana"/>
          <w:bCs/>
          <w:sz w:val="18"/>
          <w:szCs w:val="18"/>
        </w:rPr>
        <w:t xml:space="preserve"> lub pisemnie na adres naszej siedziby, wskazany w pkt 1. </w:t>
      </w:r>
    </w:p>
    <w:p w:rsidR="009938D4" w:rsidRDefault="009938D4" w:rsidP="00AC2E56">
      <w:pPr>
        <w:pStyle w:val="Akapitzlist"/>
        <w:numPr>
          <w:ilvl w:val="0"/>
          <w:numId w:val="2"/>
        </w:numPr>
        <w:spacing w:after="0" w:line="240" w:lineRule="auto"/>
        <w:ind w:left="426" w:hanging="426"/>
        <w:jc w:val="both"/>
        <w:rPr>
          <w:rFonts w:ascii="Verdana" w:hAnsi="Verdana"/>
          <w:bCs/>
          <w:sz w:val="18"/>
          <w:szCs w:val="18"/>
        </w:rPr>
      </w:pPr>
      <w:r>
        <w:rPr>
          <w:rFonts w:ascii="Verdana" w:hAnsi="Verdana"/>
          <w:bCs/>
          <w:sz w:val="18"/>
          <w:szCs w:val="18"/>
        </w:rPr>
        <w:t xml:space="preserve">Jako Administrator, w celu przeprowadzania kwalifikacji i udziału w  przetargu oraz w celu ewentualnego zawarcia umowy dzierżawy,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(Dz. U. z 2022 poz. 2329 j.t)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9938D4" w:rsidRDefault="009938D4" w:rsidP="00AC2E56">
      <w:pPr>
        <w:pStyle w:val="Akapitzlist"/>
        <w:numPr>
          <w:ilvl w:val="0"/>
          <w:numId w:val="2"/>
        </w:numPr>
        <w:spacing w:after="0" w:line="240" w:lineRule="auto"/>
        <w:ind w:left="426" w:hanging="426"/>
        <w:jc w:val="both"/>
        <w:rPr>
          <w:rFonts w:ascii="Verdana" w:hAnsi="Verdana"/>
          <w:bCs/>
          <w:sz w:val="18"/>
          <w:szCs w:val="18"/>
        </w:rPr>
      </w:pPr>
      <w:r>
        <w:rPr>
          <w:rFonts w:ascii="Verdana" w:hAnsi="Verdana"/>
          <w:bCs/>
          <w:sz w:val="18"/>
          <w:szCs w:val="18"/>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9938D4" w:rsidRDefault="009938D4" w:rsidP="00AC2E56">
      <w:pPr>
        <w:pStyle w:val="Akapitzlist"/>
        <w:numPr>
          <w:ilvl w:val="0"/>
          <w:numId w:val="2"/>
        </w:numPr>
        <w:spacing w:after="0" w:line="240" w:lineRule="auto"/>
        <w:ind w:left="426" w:hanging="426"/>
        <w:jc w:val="both"/>
        <w:rPr>
          <w:rFonts w:ascii="Verdana" w:hAnsi="Verdana"/>
          <w:bCs/>
          <w:sz w:val="18"/>
          <w:szCs w:val="18"/>
        </w:rPr>
      </w:pPr>
      <w:r>
        <w:rPr>
          <w:rFonts w:ascii="Verdana" w:hAnsi="Verdana"/>
          <w:bCs/>
          <w:sz w:val="18"/>
          <w:szCs w:val="18"/>
        </w:rPr>
        <w:t>Dane osobowe mogą być udostępniane innym podmiotom, jeżeli obowiązek taki będzie wynikać z przepisów prawa.</w:t>
      </w:r>
    </w:p>
    <w:p w:rsidR="009938D4" w:rsidRDefault="009938D4" w:rsidP="009938D4">
      <w:pPr>
        <w:pStyle w:val="Akapitzlist"/>
        <w:spacing w:after="0" w:line="240" w:lineRule="auto"/>
        <w:ind w:left="426"/>
        <w:jc w:val="both"/>
        <w:rPr>
          <w:rFonts w:ascii="Verdana" w:hAnsi="Verdana"/>
          <w:bCs/>
          <w:sz w:val="18"/>
          <w:szCs w:val="18"/>
        </w:rPr>
      </w:pPr>
      <w:r>
        <w:rPr>
          <w:rFonts w:ascii="Verdana" w:hAnsi="Verdana"/>
          <w:bCs/>
          <w:sz w:val="18"/>
          <w:szCs w:val="18"/>
        </w:rPr>
        <w:t>Do danych ww. oferentów i dzierżawcy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9938D4" w:rsidRDefault="009938D4" w:rsidP="00AC2E56">
      <w:pPr>
        <w:pStyle w:val="Akapitzlist"/>
        <w:numPr>
          <w:ilvl w:val="0"/>
          <w:numId w:val="2"/>
        </w:numPr>
        <w:spacing w:after="0" w:line="240" w:lineRule="auto"/>
        <w:ind w:left="426" w:hanging="426"/>
        <w:jc w:val="both"/>
        <w:rPr>
          <w:rFonts w:ascii="Verdana" w:hAnsi="Verdana"/>
          <w:bCs/>
          <w:sz w:val="18"/>
          <w:szCs w:val="18"/>
        </w:rPr>
      </w:pPr>
      <w:r>
        <w:rPr>
          <w:rFonts w:ascii="Verdana" w:hAnsi="Verdana"/>
          <w:bCs/>
          <w:sz w:val="18"/>
          <w:szCs w:val="18"/>
        </w:rPr>
        <w:t>Zgodnie z RODO, każdej osobie, której dane przetwarzamy w celach określonych powyżej przysługuje:</w:t>
      </w:r>
    </w:p>
    <w:p w:rsidR="009938D4" w:rsidRDefault="009938D4" w:rsidP="00AC2E56">
      <w:pPr>
        <w:pStyle w:val="Akapitzlist"/>
        <w:numPr>
          <w:ilvl w:val="0"/>
          <w:numId w:val="11"/>
        </w:numPr>
        <w:spacing w:after="0" w:line="240" w:lineRule="auto"/>
        <w:ind w:left="851" w:hanging="283"/>
        <w:jc w:val="both"/>
        <w:rPr>
          <w:rFonts w:ascii="Verdana" w:hAnsi="Verdana"/>
          <w:sz w:val="18"/>
          <w:szCs w:val="18"/>
        </w:rPr>
      </w:pPr>
      <w:r>
        <w:rPr>
          <w:rFonts w:ascii="Verdana" w:hAnsi="Verdana"/>
          <w:sz w:val="18"/>
          <w:szCs w:val="18"/>
        </w:rPr>
        <w:t>prawo dostępu do swoich danych osobowych oraz otrzymania ich kopii;</w:t>
      </w:r>
    </w:p>
    <w:p w:rsidR="009938D4" w:rsidRDefault="009938D4" w:rsidP="00AC2E56">
      <w:pPr>
        <w:pStyle w:val="Akapitzlist"/>
        <w:numPr>
          <w:ilvl w:val="0"/>
          <w:numId w:val="11"/>
        </w:numPr>
        <w:spacing w:after="0" w:line="240" w:lineRule="auto"/>
        <w:ind w:left="851" w:hanging="283"/>
        <w:jc w:val="both"/>
        <w:rPr>
          <w:rFonts w:ascii="Verdana" w:hAnsi="Verdana" w:cs="Arial"/>
          <w:sz w:val="18"/>
          <w:szCs w:val="18"/>
        </w:rPr>
      </w:pPr>
      <w:r>
        <w:rPr>
          <w:rFonts w:ascii="Verdana" w:hAnsi="Verdana"/>
          <w:sz w:val="18"/>
          <w:szCs w:val="18"/>
        </w:rPr>
        <w:t>prawo do sprostowania (poprawiania) swoich danych osobowych;</w:t>
      </w:r>
    </w:p>
    <w:p w:rsidR="009938D4" w:rsidRDefault="009938D4" w:rsidP="00AC2E56">
      <w:pPr>
        <w:pStyle w:val="Akapitzlist"/>
        <w:numPr>
          <w:ilvl w:val="0"/>
          <w:numId w:val="11"/>
        </w:numPr>
        <w:spacing w:after="0" w:line="240" w:lineRule="auto"/>
        <w:ind w:left="851" w:hanging="283"/>
        <w:jc w:val="both"/>
        <w:rPr>
          <w:rFonts w:ascii="Verdana" w:hAnsi="Verdana" w:cs="Arial"/>
          <w:sz w:val="18"/>
          <w:szCs w:val="18"/>
        </w:rPr>
      </w:pPr>
      <w:r>
        <w:rPr>
          <w:rFonts w:ascii="Verdana" w:hAnsi="Verdana"/>
          <w:sz w:val="18"/>
          <w:szCs w:val="18"/>
        </w:rPr>
        <w:t>ograniczenia przetwarzania danych osobowych.</w:t>
      </w:r>
    </w:p>
    <w:p w:rsidR="009938D4" w:rsidRDefault="009938D4" w:rsidP="009938D4">
      <w:pPr>
        <w:spacing w:line="240" w:lineRule="auto"/>
        <w:ind w:left="426" w:firstLine="0"/>
        <w:jc w:val="both"/>
      </w:pPr>
      <w:r>
        <w:t xml:space="preserve">Zgodnie z RODO, każdej osobie, której dane przetwarzamy przysługuje prawo do wniesienia skargi do Prezesa Urzędu Ochrony Danych Osobowych. </w:t>
      </w:r>
    </w:p>
    <w:p w:rsidR="009938D4" w:rsidRDefault="009938D4" w:rsidP="009938D4">
      <w:pPr>
        <w:spacing w:line="240" w:lineRule="auto"/>
        <w:ind w:left="426" w:firstLine="0"/>
        <w:jc w:val="both"/>
        <w:rPr>
          <w:rFonts w:cs="Arial"/>
          <w:i/>
        </w:rPr>
      </w:pPr>
      <w:r>
        <w:rPr>
          <w:rFonts w:cs="Arial"/>
        </w:rPr>
        <w:t>Zgodnie z RODO osobom, których dane przetwarzamy w wyżej określonych celach nie przysługuje:</w:t>
      </w:r>
    </w:p>
    <w:p w:rsidR="009938D4" w:rsidRDefault="009938D4" w:rsidP="00AC2E56">
      <w:pPr>
        <w:pStyle w:val="Akapitzlist"/>
        <w:numPr>
          <w:ilvl w:val="0"/>
          <w:numId w:val="12"/>
        </w:numPr>
        <w:spacing w:after="0" w:line="240" w:lineRule="auto"/>
        <w:ind w:left="851" w:hanging="283"/>
        <w:jc w:val="both"/>
        <w:rPr>
          <w:rFonts w:ascii="Verdana" w:hAnsi="Verdana"/>
          <w:sz w:val="18"/>
          <w:szCs w:val="18"/>
        </w:rPr>
      </w:pPr>
      <w:r>
        <w:rPr>
          <w:rFonts w:ascii="Verdana" w:hAnsi="Verdana"/>
          <w:sz w:val="18"/>
          <w:szCs w:val="18"/>
        </w:rPr>
        <w:t>w związku z art. 17 ust. 3 lit. b, d lub e RODO prawo do usunięcia danych osobowych;</w:t>
      </w:r>
    </w:p>
    <w:p w:rsidR="009938D4" w:rsidRDefault="009938D4" w:rsidP="00AC2E56">
      <w:pPr>
        <w:pStyle w:val="Akapitzlist"/>
        <w:numPr>
          <w:ilvl w:val="0"/>
          <w:numId w:val="12"/>
        </w:numPr>
        <w:spacing w:after="0" w:line="240" w:lineRule="auto"/>
        <w:ind w:left="851" w:hanging="283"/>
        <w:jc w:val="both"/>
        <w:rPr>
          <w:rFonts w:ascii="Verdana" w:hAnsi="Verdana"/>
          <w:sz w:val="18"/>
          <w:szCs w:val="18"/>
        </w:rPr>
      </w:pPr>
      <w:r>
        <w:rPr>
          <w:rFonts w:ascii="Verdana" w:hAnsi="Verdana"/>
          <w:sz w:val="18"/>
          <w:szCs w:val="18"/>
        </w:rPr>
        <w:t>prawo do przenoszenia danych osobowych, o którym mowa w art. 20 RODO;</w:t>
      </w:r>
    </w:p>
    <w:p w:rsidR="009938D4" w:rsidRDefault="009938D4" w:rsidP="00AC2E56">
      <w:pPr>
        <w:pStyle w:val="Akapitzlist"/>
        <w:numPr>
          <w:ilvl w:val="0"/>
          <w:numId w:val="12"/>
        </w:numPr>
        <w:spacing w:after="0" w:line="240" w:lineRule="auto"/>
        <w:ind w:left="851" w:hanging="283"/>
        <w:jc w:val="both"/>
        <w:rPr>
          <w:rFonts w:ascii="Verdana" w:hAnsi="Verdana"/>
          <w:sz w:val="18"/>
          <w:szCs w:val="18"/>
        </w:rPr>
      </w:pPr>
      <w:r>
        <w:rPr>
          <w:rFonts w:ascii="Verdana" w:hAnsi="Verdana"/>
          <w:sz w:val="18"/>
          <w:szCs w:val="18"/>
        </w:rPr>
        <w:t xml:space="preserve">na podstawie art. 21 RODO prawo sprzeciwu, wobec przetwarzania danych osobowych, gdyż podstawą prawną przetwarzania Pani/Pana danych osobowych jest art. 6 ust. 1 lit. c RODO. </w:t>
      </w:r>
    </w:p>
    <w:p w:rsidR="009938D4" w:rsidRDefault="009938D4" w:rsidP="00AC2E56">
      <w:pPr>
        <w:pStyle w:val="Akapitzlist"/>
        <w:numPr>
          <w:ilvl w:val="0"/>
          <w:numId w:val="2"/>
        </w:numPr>
        <w:spacing w:after="0" w:line="240" w:lineRule="auto"/>
        <w:ind w:left="426" w:hanging="426"/>
        <w:jc w:val="both"/>
        <w:rPr>
          <w:rFonts w:ascii="Verdana" w:hAnsi="Verdana"/>
          <w:bCs/>
          <w:sz w:val="18"/>
          <w:szCs w:val="18"/>
        </w:rPr>
      </w:pPr>
      <w:r>
        <w:rPr>
          <w:rFonts w:ascii="Verdana" w:hAnsi="Verdana"/>
          <w:bCs/>
          <w:sz w:val="18"/>
          <w:szCs w:val="18"/>
        </w:rPr>
        <w:t>Podanie przez oferentów danych ma charakter dobrowolny, ale jest niezbędne do udziału w przetargu i zawarcia umowy po jego rozstrzygnięciu, zgodnie z przepisami ustawy z dnia 19 października 1991 r. o gospodarowaniu nieruchomościami rolnymi Skarbu Państwa (Dz. U. z 2022 poz. 2329 j.t) i aktów wykonawczych do niej wydanych.</w:t>
      </w:r>
    </w:p>
    <w:p w:rsidR="009938D4" w:rsidRDefault="009938D4" w:rsidP="00AC2E56">
      <w:pPr>
        <w:pStyle w:val="Akapitzlist"/>
        <w:numPr>
          <w:ilvl w:val="0"/>
          <w:numId w:val="2"/>
        </w:numPr>
        <w:spacing w:after="120" w:line="240" w:lineRule="auto"/>
        <w:ind w:left="426" w:hanging="426"/>
        <w:jc w:val="both"/>
        <w:rPr>
          <w:sz w:val="18"/>
          <w:szCs w:val="18"/>
        </w:rPr>
      </w:pPr>
      <w:r>
        <w:rPr>
          <w:rFonts w:ascii="Verdana" w:hAnsi="Verdana"/>
          <w:bCs/>
          <w:sz w:val="18"/>
          <w:szCs w:val="18"/>
        </w:rPr>
        <w:t>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9938D4" w:rsidRDefault="009938D4" w:rsidP="00AC2E56">
      <w:pPr>
        <w:pStyle w:val="Akapitzlist"/>
        <w:numPr>
          <w:ilvl w:val="0"/>
          <w:numId w:val="2"/>
        </w:numPr>
        <w:spacing w:after="120" w:line="240" w:lineRule="auto"/>
        <w:ind w:left="426" w:hanging="426"/>
        <w:jc w:val="both"/>
        <w:rPr>
          <w:rFonts w:ascii="Verdana" w:hAnsi="Verdana"/>
          <w:bCs/>
          <w:sz w:val="18"/>
          <w:szCs w:val="18"/>
        </w:rPr>
      </w:pPr>
      <w:r>
        <w:rPr>
          <w:rFonts w:ascii="Verdana" w:hAnsi="Verdana"/>
          <w:bCs/>
          <w:sz w:val="18"/>
          <w:szCs w:val="18"/>
        </w:rPr>
        <w:t xml:space="preserve">Pani/Pana dane w zakresie danych identyfikacyjnych i danych kontaktowych zawarte w kwestionariuszu, będą przetwarzane przez Administratora w celu potwierdzenia Pani/Pana tożsamości w przypadku przeprowadzania przetargów z użyciem środków komunikacji elektronicznej oraz w celach związanych z nawiązaniem z Panią/Panem kontaktu w sprawach dotyczących organizacji i przeprowadzenia przetargu w tej formie oraz w celu kontaktu w sprawach związanych z ewentualnym zawarciem umowy dzierżawy/sprzedaży. </w:t>
      </w:r>
    </w:p>
    <w:p w:rsidR="009938D4" w:rsidRPr="00F42D77" w:rsidRDefault="009938D4" w:rsidP="00F42D77">
      <w:pPr>
        <w:pStyle w:val="Akapitzlist"/>
        <w:numPr>
          <w:ilvl w:val="0"/>
          <w:numId w:val="2"/>
        </w:numPr>
        <w:spacing w:after="120" w:line="240" w:lineRule="auto"/>
        <w:ind w:left="426" w:hanging="426"/>
        <w:jc w:val="both"/>
        <w:rPr>
          <w:rFonts w:ascii="Verdana" w:hAnsi="Verdana"/>
          <w:bCs/>
          <w:sz w:val="18"/>
          <w:szCs w:val="18"/>
        </w:rPr>
      </w:pPr>
      <w:r>
        <w:rPr>
          <w:rFonts w:ascii="Verdana" w:hAnsi="Verdana"/>
          <w:bCs/>
          <w:sz w:val="18"/>
          <w:szCs w:val="18"/>
        </w:rPr>
        <w:t>W przypadku przeprowadzania przetargów z użyciem środków komunikacji elektronicznej przetwarzanie i rozpowszechnianie przez Administratora wizerunków uczestników przetargu jest niezbędne do przeprowadzania przetargu w tej formie i jest zgodne z prawem w oparciu o przesłanki legalności ich</w:t>
      </w:r>
      <w:r>
        <w:rPr>
          <w:rFonts w:ascii="Verdana" w:hAnsi="Verdana"/>
          <w:bCs/>
          <w:sz w:val="18"/>
          <w:szCs w:val="18"/>
        </w:rPr>
        <w:br/>
        <w:t xml:space="preserve"> przetwarzania, o których mowa w art. 6 ust. 1 lit. b, c i e RODO ponieważ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9938D4" w:rsidRDefault="009938D4" w:rsidP="009938D4">
      <w:pPr>
        <w:pStyle w:val="Tekstpodstawowy"/>
        <w:keepNext/>
        <w:jc w:val="both"/>
        <w:rPr>
          <w:sz w:val="16"/>
          <w:szCs w:val="16"/>
        </w:rPr>
      </w:pPr>
      <w:r>
        <w:rPr>
          <w:sz w:val="16"/>
          <w:szCs w:val="16"/>
        </w:rPr>
        <w:t>Niniejsze ogłoszenie podlega opublikowaniu na okres co najmniej 14 dni przed dniem rozpoczęcia przetargu na stronie podmiotowej Biuletynu Informacji Publicznej Krajowego Ośrodka Wsparcia Rolnictwa oraz w siedzibie:</w:t>
      </w:r>
    </w:p>
    <w:p w:rsidR="009938D4" w:rsidRDefault="009938D4" w:rsidP="009938D4">
      <w:pPr>
        <w:spacing w:line="240" w:lineRule="auto"/>
        <w:ind w:left="600" w:hanging="300"/>
        <w:rPr>
          <w:sz w:val="16"/>
          <w:szCs w:val="16"/>
        </w:rPr>
      </w:pPr>
      <w:r>
        <w:rPr>
          <w:sz w:val="16"/>
          <w:szCs w:val="16"/>
        </w:rPr>
        <w:t>1.</w:t>
      </w:r>
      <w:r>
        <w:rPr>
          <w:sz w:val="16"/>
          <w:szCs w:val="16"/>
        </w:rPr>
        <w:tab/>
        <w:t>Oddziału Terenowego KOWR w Gorzowie Wielkopolskim</w:t>
      </w:r>
    </w:p>
    <w:p w:rsidR="006B4EBA" w:rsidRDefault="009938D4" w:rsidP="009938D4">
      <w:pPr>
        <w:spacing w:line="240" w:lineRule="auto"/>
        <w:ind w:left="600" w:hanging="300"/>
        <w:rPr>
          <w:sz w:val="16"/>
          <w:szCs w:val="16"/>
        </w:rPr>
      </w:pPr>
      <w:r>
        <w:rPr>
          <w:sz w:val="16"/>
          <w:szCs w:val="16"/>
        </w:rPr>
        <w:t>2.</w:t>
      </w:r>
      <w:r>
        <w:rPr>
          <w:sz w:val="16"/>
          <w:szCs w:val="16"/>
        </w:rPr>
        <w:tab/>
        <w:t>Urzędu</w:t>
      </w:r>
      <w:r w:rsidR="00A33B2E">
        <w:rPr>
          <w:sz w:val="16"/>
          <w:szCs w:val="16"/>
        </w:rPr>
        <w:t xml:space="preserve"> </w:t>
      </w:r>
      <w:r w:rsidR="00D2194E">
        <w:rPr>
          <w:sz w:val="16"/>
          <w:szCs w:val="16"/>
        </w:rPr>
        <w:t>M</w:t>
      </w:r>
      <w:r w:rsidR="000C3212">
        <w:rPr>
          <w:sz w:val="16"/>
          <w:szCs w:val="16"/>
        </w:rPr>
        <w:t>iejskiego w</w:t>
      </w:r>
      <w:r w:rsidR="00D2194E">
        <w:rPr>
          <w:sz w:val="16"/>
          <w:szCs w:val="16"/>
        </w:rPr>
        <w:t xml:space="preserve"> </w:t>
      </w:r>
      <w:r w:rsidR="00E74665">
        <w:rPr>
          <w:sz w:val="16"/>
          <w:szCs w:val="16"/>
        </w:rPr>
        <w:t>Strzelcach Krajeńskich</w:t>
      </w:r>
    </w:p>
    <w:p w:rsidR="00A33B2E" w:rsidRDefault="001B2787" w:rsidP="009938D4">
      <w:pPr>
        <w:spacing w:line="240" w:lineRule="auto"/>
        <w:ind w:left="600" w:hanging="300"/>
        <w:rPr>
          <w:sz w:val="16"/>
          <w:szCs w:val="16"/>
        </w:rPr>
      </w:pPr>
      <w:r>
        <w:rPr>
          <w:sz w:val="16"/>
          <w:szCs w:val="16"/>
        </w:rPr>
        <w:t xml:space="preserve">3.   </w:t>
      </w:r>
      <w:r w:rsidR="00F16F06">
        <w:rPr>
          <w:sz w:val="16"/>
          <w:szCs w:val="16"/>
        </w:rPr>
        <w:t>S</w:t>
      </w:r>
      <w:r w:rsidR="00A33B2E">
        <w:rPr>
          <w:sz w:val="16"/>
          <w:szCs w:val="16"/>
        </w:rPr>
        <w:t xml:space="preserve">ołectwa </w:t>
      </w:r>
      <w:r w:rsidR="00E74665">
        <w:rPr>
          <w:sz w:val="16"/>
          <w:szCs w:val="16"/>
        </w:rPr>
        <w:t>Bobrówko</w:t>
      </w:r>
    </w:p>
    <w:p w:rsidR="009938D4" w:rsidRDefault="00474F48" w:rsidP="009938D4">
      <w:pPr>
        <w:spacing w:line="240" w:lineRule="auto"/>
        <w:ind w:left="600" w:hanging="300"/>
        <w:rPr>
          <w:sz w:val="16"/>
          <w:szCs w:val="16"/>
        </w:rPr>
      </w:pPr>
      <w:r>
        <w:rPr>
          <w:sz w:val="16"/>
          <w:szCs w:val="16"/>
        </w:rPr>
        <w:t>4</w:t>
      </w:r>
      <w:r w:rsidR="009938D4">
        <w:rPr>
          <w:sz w:val="16"/>
          <w:szCs w:val="16"/>
        </w:rPr>
        <w:t>.</w:t>
      </w:r>
      <w:r w:rsidR="009938D4">
        <w:rPr>
          <w:sz w:val="16"/>
          <w:szCs w:val="16"/>
        </w:rPr>
        <w:tab/>
        <w:t>Lubuskiej Izby Rolniczej</w:t>
      </w:r>
    </w:p>
    <w:p w:rsidR="009938D4" w:rsidRDefault="00474F48" w:rsidP="009938D4">
      <w:pPr>
        <w:spacing w:line="240" w:lineRule="auto"/>
        <w:ind w:left="600" w:hanging="300"/>
        <w:rPr>
          <w:sz w:val="16"/>
          <w:szCs w:val="16"/>
        </w:rPr>
      </w:pPr>
      <w:r>
        <w:rPr>
          <w:sz w:val="16"/>
          <w:szCs w:val="16"/>
        </w:rPr>
        <w:t>5</w:t>
      </w:r>
      <w:r w:rsidR="009938D4">
        <w:rPr>
          <w:sz w:val="16"/>
          <w:szCs w:val="16"/>
        </w:rPr>
        <w:t>.</w:t>
      </w:r>
      <w:r w:rsidR="009938D4">
        <w:rPr>
          <w:sz w:val="16"/>
          <w:szCs w:val="16"/>
        </w:rPr>
        <w:tab/>
        <w:t>na stronie</w:t>
      </w:r>
      <w:r w:rsidR="00A33B2E">
        <w:rPr>
          <w:sz w:val="16"/>
          <w:szCs w:val="16"/>
        </w:rPr>
        <w:t xml:space="preserve"> BIP KOWR</w:t>
      </w:r>
      <w:r w:rsidR="009938D4">
        <w:rPr>
          <w:sz w:val="16"/>
          <w:szCs w:val="16"/>
        </w:rPr>
        <w:t xml:space="preserve"> </w:t>
      </w:r>
      <w:hyperlink r:id="rId15" w:history="1">
        <w:r w:rsidR="00353487" w:rsidRPr="00353487">
          <w:rPr>
            <w:rStyle w:val="Hipercze"/>
            <w:sz w:val="16"/>
            <w:szCs w:val="16"/>
          </w:rPr>
          <w:t>https://www.gov.pl/kowr</w:t>
        </w:r>
      </w:hyperlink>
    </w:p>
    <w:p w:rsidR="009938D4" w:rsidRDefault="009938D4" w:rsidP="009938D4">
      <w:pPr>
        <w:pStyle w:val="Tekstpodstawowy"/>
        <w:keepNext/>
        <w:rPr>
          <w:sz w:val="18"/>
          <w:szCs w:val="18"/>
        </w:rPr>
      </w:pPr>
    </w:p>
    <w:tbl>
      <w:tblPr>
        <w:tblW w:w="0" w:type="auto"/>
        <w:tblLook w:val="04A0" w:firstRow="1" w:lastRow="0" w:firstColumn="1" w:lastColumn="0" w:noHBand="0" w:noVBand="1"/>
      </w:tblPr>
      <w:tblGrid>
        <w:gridCol w:w="5110"/>
        <w:gridCol w:w="5110"/>
      </w:tblGrid>
      <w:tr w:rsidR="009938D4" w:rsidTr="009938D4">
        <w:trPr>
          <w:cantSplit/>
        </w:trPr>
        <w:tc>
          <w:tcPr>
            <w:tcW w:w="5110" w:type="dxa"/>
            <w:hideMark/>
          </w:tcPr>
          <w:p w:rsidR="009938D4" w:rsidRDefault="009938D4" w:rsidP="006849AE">
            <w:pPr>
              <w:widowControl w:val="0"/>
              <w:autoSpaceDE w:val="0"/>
              <w:autoSpaceDN w:val="0"/>
              <w:spacing w:line="240" w:lineRule="auto"/>
              <w:ind w:firstLine="0"/>
              <w:jc w:val="both"/>
              <w:rPr>
                <w:sz w:val="14"/>
              </w:rPr>
            </w:pPr>
            <w:r>
              <w:rPr>
                <w:sz w:val="14"/>
              </w:rPr>
              <w:t>Sporządziła:</w:t>
            </w:r>
            <w:r w:rsidR="00E74665">
              <w:rPr>
                <w:sz w:val="14"/>
              </w:rPr>
              <w:t xml:space="preserve"> Sylwia Proszowska</w:t>
            </w:r>
            <w:r w:rsidR="006849AE">
              <w:rPr>
                <w:sz w:val="14"/>
              </w:rPr>
              <w:t xml:space="preserve"> </w:t>
            </w:r>
            <w:r w:rsidR="00E74665">
              <w:rPr>
                <w:sz w:val="14"/>
              </w:rPr>
              <w:t>dnia 06.05</w:t>
            </w:r>
            <w:r w:rsidR="008371EA">
              <w:rPr>
                <w:sz w:val="14"/>
              </w:rPr>
              <w:t>.2025</w:t>
            </w:r>
            <w:r w:rsidR="00E10BEC">
              <w:rPr>
                <w:sz w:val="14"/>
              </w:rPr>
              <w:t>r.</w:t>
            </w:r>
          </w:p>
        </w:tc>
        <w:tc>
          <w:tcPr>
            <w:tcW w:w="5110" w:type="dxa"/>
          </w:tcPr>
          <w:p w:rsidR="009938D4" w:rsidRDefault="009938D4">
            <w:pPr>
              <w:widowControl w:val="0"/>
              <w:autoSpaceDE w:val="0"/>
              <w:autoSpaceDN w:val="0"/>
              <w:spacing w:line="240" w:lineRule="auto"/>
              <w:ind w:firstLine="0"/>
              <w:jc w:val="right"/>
              <w:rPr>
                <w:sz w:val="14"/>
              </w:rPr>
            </w:pPr>
          </w:p>
        </w:tc>
      </w:tr>
    </w:tbl>
    <w:p w:rsidR="00546BA9" w:rsidRDefault="00546BA9" w:rsidP="009938D4">
      <w:pPr>
        <w:spacing w:line="240" w:lineRule="auto"/>
        <w:ind w:left="4956"/>
        <w:rPr>
          <w:rFonts w:ascii="Calibri" w:hAnsi="Calibri"/>
          <w:sz w:val="22"/>
          <w:szCs w:val="22"/>
        </w:rPr>
      </w:pPr>
    </w:p>
    <w:p w:rsidR="00004655" w:rsidRPr="00A95C92" w:rsidRDefault="00004655" w:rsidP="00F61C47">
      <w:pPr>
        <w:spacing w:line="240" w:lineRule="auto"/>
        <w:ind w:firstLine="0"/>
        <w:rPr>
          <w:rFonts w:ascii="Calibri" w:hAnsi="Calibri"/>
          <w:sz w:val="22"/>
          <w:szCs w:val="22"/>
        </w:rPr>
      </w:pPr>
    </w:p>
    <w:sectPr w:rsidR="00004655" w:rsidRPr="00A95C92" w:rsidSect="00FA111A">
      <w:type w:val="continuous"/>
      <w:pgSz w:w="11906" w:h="16838" w:code="9"/>
      <w:pgMar w:top="851" w:right="720" w:bottom="720" w:left="851" w:header="737"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520" w:rsidRDefault="00887520">
      <w:pPr>
        <w:spacing w:line="240" w:lineRule="auto"/>
      </w:pPr>
      <w:r>
        <w:separator/>
      </w:r>
    </w:p>
  </w:endnote>
  <w:endnote w:type="continuationSeparator" w:id="0">
    <w:p w:rsidR="00887520" w:rsidRDefault="00887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Pr="00DF1194" w:rsidRDefault="004E7E61" w:rsidP="004E7E61">
    <w:pPr>
      <w:pStyle w:val="Stopka"/>
      <w:tabs>
        <w:tab w:val="clear" w:pos="4536"/>
        <w:tab w:val="clear" w:pos="9072"/>
        <w:tab w:val="left" w:pos="301"/>
        <w:tab w:val="center" w:pos="4251"/>
        <w:tab w:val="center" w:pos="6237"/>
        <w:tab w:val="right" w:pos="8647"/>
      </w:tabs>
      <w:spacing w:before="240"/>
      <w:jc w:val="center"/>
      <w:rPr>
        <w:rFonts w:ascii="Verdana" w:hAnsi="Verdana"/>
        <w:sz w:val="16"/>
        <w:szCs w:val="18"/>
      </w:rPr>
    </w:pPr>
    <w:r>
      <w:rPr>
        <w:rFonts w:ascii="Verdana" w:hAnsi="Verdana"/>
        <w:sz w:val="16"/>
      </w:rPr>
      <w:t>66-400 Gorzów Wielkopolski</w:t>
    </w:r>
    <w:r w:rsidRPr="006A742E">
      <w:rPr>
        <w:rFonts w:ascii="Verdana" w:hAnsi="Verdana"/>
        <w:sz w:val="16"/>
      </w:rPr>
      <w:t xml:space="preserve">, ul. </w:t>
    </w:r>
    <w:r>
      <w:rPr>
        <w:rFonts w:ascii="Verdana" w:hAnsi="Verdana"/>
        <w:sz w:val="16"/>
      </w:rPr>
      <w:t>Myśliborska 32</w:t>
    </w:r>
    <w:r w:rsidRPr="006A742E">
      <w:rPr>
        <w:rFonts w:ascii="Verdana" w:hAnsi="Verdana"/>
        <w:sz w:val="16"/>
      </w:rPr>
      <w:t xml:space="preserve">, tel. </w:t>
    </w:r>
    <w:r>
      <w:rPr>
        <w:rFonts w:ascii="Verdana" w:hAnsi="Verdana"/>
        <w:sz w:val="16"/>
      </w:rPr>
      <w:t xml:space="preserve">95 </w:t>
    </w:r>
    <w:r w:rsidR="006669EC">
      <w:rPr>
        <w:rFonts w:ascii="Verdana" w:hAnsi="Verdana"/>
        <w:sz w:val="16"/>
        <w:lang w:val="pl-PL"/>
      </w:rPr>
      <w:t>7146</w:t>
    </w:r>
    <w:r>
      <w:rPr>
        <w:rFonts w:ascii="Verdana" w:hAnsi="Verdana"/>
        <w:sz w:val="16"/>
      </w:rPr>
      <w:t xml:space="preserve"> 100</w:t>
    </w:r>
    <w:r w:rsidRPr="006A742E">
      <w:rPr>
        <w:rFonts w:ascii="Verdana" w:hAnsi="Verdana"/>
        <w:sz w:val="16"/>
      </w:rPr>
      <w:t xml:space="preserve">, </w:t>
    </w:r>
    <w:hyperlink r:id="rId1" w:history="1">
      <w:hyperlink r:id="rId2" w:history="1">
        <w:r w:rsidR="000C3390" w:rsidRPr="005C72DF">
          <w:rPr>
            <w:rStyle w:val="Hipercze"/>
            <w:rFonts w:ascii="Verdana" w:hAnsi="Verdana"/>
            <w:bCs/>
            <w:sz w:val="16"/>
            <w:szCs w:val="16"/>
          </w:rPr>
          <w:t>www.gov.pl/kowr</w:t>
        </w:r>
      </w:hyperlink>
    </w:hyperlink>
    <w:r w:rsidR="00B122A2" w:rsidRPr="00DF1194">
      <w:rPr>
        <w:rFonts w:ascii="Verdana" w:hAnsi="Verdana"/>
        <w:sz w:val="16"/>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Pr="00DF1194" w:rsidRDefault="004E7E61" w:rsidP="004E7E61">
    <w:pPr>
      <w:pStyle w:val="Stopka"/>
      <w:tabs>
        <w:tab w:val="clear" w:pos="4536"/>
        <w:tab w:val="clear" w:pos="9072"/>
        <w:tab w:val="left" w:pos="301"/>
        <w:tab w:val="center" w:pos="4251"/>
        <w:tab w:val="center" w:pos="6237"/>
        <w:tab w:val="right" w:pos="8647"/>
      </w:tabs>
      <w:spacing w:before="240"/>
      <w:jc w:val="center"/>
      <w:rPr>
        <w:rFonts w:ascii="Verdana" w:hAnsi="Verdana"/>
        <w:sz w:val="16"/>
        <w:szCs w:val="18"/>
      </w:rPr>
    </w:pPr>
    <w:r>
      <w:rPr>
        <w:rFonts w:ascii="Verdana" w:hAnsi="Verdana"/>
        <w:sz w:val="16"/>
      </w:rPr>
      <w:t>66-400 Gorzów Wielkopolski</w:t>
    </w:r>
    <w:r w:rsidRPr="006A742E">
      <w:rPr>
        <w:rFonts w:ascii="Verdana" w:hAnsi="Verdana"/>
        <w:sz w:val="16"/>
      </w:rPr>
      <w:t xml:space="preserve">, ul. </w:t>
    </w:r>
    <w:r>
      <w:rPr>
        <w:rFonts w:ascii="Verdana" w:hAnsi="Verdana"/>
        <w:sz w:val="16"/>
      </w:rPr>
      <w:t>Myśliborska 32</w:t>
    </w:r>
    <w:r w:rsidRPr="006A742E">
      <w:rPr>
        <w:rFonts w:ascii="Verdana" w:hAnsi="Verdana"/>
        <w:sz w:val="16"/>
      </w:rPr>
      <w:t xml:space="preserve">, tel. </w:t>
    </w:r>
    <w:r>
      <w:rPr>
        <w:rFonts w:ascii="Verdana" w:hAnsi="Verdana"/>
        <w:sz w:val="16"/>
      </w:rPr>
      <w:t xml:space="preserve">95 </w:t>
    </w:r>
    <w:r w:rsidR="001C638E">
      <w:rPr>
        <w:rFonts w:ascii="Verdana" w:hAnsi="Verdana"/>
        <w:sz w:val="16"/>
        <w:lang w:val="pl-PL"/>
      </w:rPr>
      <w:t>71</w:t>
    </w:r>
    <w:r>
      <w:rPr>
        <w:rFonts w:ascii="Verdana" w:hAnsi="Verdana"/>
        <w:sz w:val="16"/>
      </w:rPr>
      <w:t>46 100</w:t>
    </w:r>
    <w:r w:rsidRPr="006A742E">
      <w:rPr>
        <w:rFonts w:ascii="Verdana" w:hAnsi="Verdana"/>
        <w:sz w:val="16"/>
      </w:rPr>
      <w:t>,</w:t>
    </w:r>
    <w:r w:rsidR="000C3390" w:rsidRPr="000C3390">
      <w:rPr>
        <w:sz w:val="16"/>
        <w:szCs w:val="16"/>
      </w:rPr>
      <w:t xml:space="preserve"> </w:t>
    </w:r>
    <w:hyperlink r:id="rId1" w:history="1">
      <w:hyperlink r:id="rId2" w:history="1">
        <w:r w:rsidR="000C3390" w:rsidRPr="005C72DF">
          <w:rPr>
            <w:rStyle w:val="Hipercze"/>
            <w:rFonts w:ascii="Verdana" w:hAnsi="Verdana"/>
            <w:bCs/>
            <w:sz w:val="16"/>
            <w:szCs w:val="16"/>
          </w:rPr>
          <w:t>www.gov.pl/kowr</w:t>
        </w:r>
      </w:hyperlink>
    </w:hyperlink>
    <w:r w:rsidR="00B122A2" w:rsidRPr="00DF1194">
      <w:rPr>
        <w:rFonts w:ascii="Verdana" w:hAnsi="Verdana"/>
        <w:sz w:val="16"/>
        <w:szCs w:val="18"/>
      </w:rPr>
      <w:tab/>
    </w:r>
    <w:r w:rsidR="00B122A2" w:rsidRPr="00DF1194">
      <w:rPr>
        <w:rFonts w:ascii="Verdana" w:hAnsi="Verdana"/>
        <w:sz w:val="16"/>
        <w:szCs w:val="18"/>
        <w:lang w:val="pl-PL"/>
      </w:rPr>
      <w:t xml:space="preserve">strona | </w:t>
    </w:r>
    <w:r w:rsidR="00B122A2" w:rsidRPr="00DF1194">
      <w:rPr>
        <w:rFonts w:ascii="Verdana" w:hAnsi="Verdana"/>
        <w:sz w:val="16"/>
        <w:szCs w:val="18"/>
      </w:rPr>
      <w:fldChar w:fldCharType="begin"/>
    </w:r>
    <w:r w:rsidR="00B122A2" w:rsidRPr="00DF1194">
      <w:rPr>
        <w:rFonts w:ascii="Verdana" w:hAnsi="Verdana"/>
        <w:sz w:val="16"/>
        <w:szCs w:val="18"/>
      </w:rPr>
      <w:instrText>PAGE   \* MERGEFORMAT</w:instrText>
    </w:r>
    <w:r w:rsidR="00B122A2" w:rsidRPr="00DF1194">
      <w:rPr>
        <w:rFonts w:ascii="Verdana" w:hAnsi="Verdana"/>
        <w:sz w:val="16"/>
        <w:szCs w:val="18"/>
      </w:rPr>
      <w:fldChar w:fldCharType="separate"/>
    </w:r>
    <w:r w:rsidR="008D2E07" w:rsidRPr="008D2E07">
      <w:rPr>
        <w:rFonts w:ascii="Verdana" w:hAnsi="Verdana"/>
        <w:noProof/>
        <w:sz w:val="16"/>
        <w:szCs w:val="18"/>
        <w:lang w:val="pl-PL"/>
      </w:rPr>
      <w:t>1</w:t>
    </w:r>
    <w:r w:rsidR="00B122A2" w:rsidRPr="00DF1194">
      <w:rPr>
        <w:rFonts w:ascii="Verdana" w:hAnsi="Verdana"/>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520" w:rsidRDefault="00887520">
      <w:pPr>
        <w:spacing w:line="240" w:lineRule="auto"/>
      </w:pPr>
      <w:r>
        <w:separator/>
      </w:r>
    </w:p>
  </w:footnote>
  <w:footnote w:type="continuationSeparator" w:id="0">
    <w:p w:rsidR="00887520" w:rsidRDefault="008875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73" w:rsidRPr="00EE1A73" w:rsidRDefault="008D2E07" w:rsidP="00EE1A73">
    <w:pPr>
      <w:pStyle w:val="Nagwek"/>
      <w:pBdr>
        <w:bottom w:val="single" w:sz="12" w:space="1" w:color="auto"/>
      </w:pBdr>
      <w:ind w:firstLine="0"/>
      <w:rPr>
        <w:rFonts w:ascii="Verdana" w:hAnsi="Verdana"/>
        <w:sz w:val="16"/>
        <w:szCs w:val="16"/>
        <w:lang w:val="pl-PL"/>
      </w:rPr>
    </w:pPr>
    <w:sdt>
      <w:sdtPr>
        <w:rPr>
          <w:rFonts w:ascii="Verdana" w:hAnsi="Verdana"/>
          <w:sz w:val="16"/>
          <w:szCs w:val="16"/>
        </w:rPr>
        <w:id w:val="673924340"/>
        <w:docPartObj>
          <w:docPartGallery w:val="Page Numbers (Top of Page)"/>
          <w:docPartUnique/>
        </w:docPartObj>
      </w:sdtPr>
      <w:sdtEndPr/>
      <w:sdtContent>
        <w:r w:rsidR="00EE1A73" w:rsidRPr="00EE1A73">
          <w:rPr>
            <w:rFonts w:ascii="Verdana" w:hAnsi="Verdana"/>
            <w:sz w:val="16"/>
            <w:szCs w:val="16"/>
            <w:lang w:val="pl-PL"/>
          </w:rPr>
          <w:t xml:space="preserve">Strona </w:t>
        </w:r>
        <w:r w:rsidR="00EE1A73" w:rsidRPr="00EE1A73">
          <w:rPr>
            <w:rFonts w:ascii="Verdana" w:hAnsi="Verdana"/>
            <w:bCs/>
            <w:sz w:val="16"/>
            <w:szCs w:val="16"/>
          </w:rPr>
          <w:fldChar w:fldCharType="begin"/>
        </w:r>
        <w:r w:rsidR="00EE1A73" w:rsidRPr="00EE1A73">
          <w:rPr>
            <w:rFonts w:ascii="Verdana" w:hAnsi="Verdana"/>
            <w:bCs/>
            <w:sz w:val="16"/>
            <w:szCs w:val="16"/>
          </w:rPr>
          <w:instrText>PAGE</w:instrText>
        </w:r>
        <w:r w:rsidR="00EE1A73" w:rsidRPr="00EE1A73">
          <w:rPr>
            <w:rFonts w:ascii="Verdana" w:hAnsi="Verdana"/>
            <w:bCs/>
            <w:sz w:val="16"/>
            <w:szCs w:val="16"/>
          </w:rPr>
          <w:fldChar w:fldCharType="separate"/>
        </w:r>
        <w:r>
          <w:rPr>
            <w:rFonts w:ascii="Verdana" w:hAnsi="Verdana"/>
            <w:bCs/>
            <w:noProof/>
            <w:sz w:val="16"/>
            <w:szCs w:val="16"/>
          </w:rPr>
          <w:t>7</w:t>
        </w:r>
        <w:r w:rsidR="00EE1A73" w:rsidRPr="00EE1A73">
          <w:rPr>
            <w:rFonts w:ascii="Verdana" w:hAnsi="Verdana"/>
            <w:bCs/>
            <w:sz w:val="16"/>
            <w:szCs w:val="16"/>
          </w:rPr>
          <w:fldChar w:fldCharType="end"/>
        </w:r>
        <w:r w:rsidR="00EE1A73" w:rsidRPr="00EE1A73">
          <w:rPr>
            <w:rFonts w:ascii="Verdana" w:hAnsi="Verdana"/>
            <w:sz w:val="16"/>
            <w:szCs w:val="16"/>
            <w:lang w:val="pl-PL"/>
          </w:rPr>
          <w:t xml:space="preserve"> z </w:t>
        </w:r>
        <w:r w:rsidR="00EE1A73" w:rsidRPr="00EE1A73">
          <w:rPr>
            <w:rFonts w:ascii="Verdana" w:hAnsi="Verdana"/>
            <w:bCs/>
            <w:sz w:val="16"/>
            <w:szCs w:val="16"/>
          </w:rPr>
          <w:fldChar w:fldCharType="begin"/>
        </w:r>
        <w:r w:rsidR="00EE1A73" w:rsidRPr="00EE1A73">
          <w:rPr>
            <w:rFonts w:ascii="Verdana" w:hAnsi="Verdana"/>
            <w:bCs/>
            <w:sz w:val="16"/>
            <w:szCs w:val="16"/>
          </w:rPr>
          <w:instrText>NUMPAGES</w:instrText>
        </w:r>
        <w:r w:rsidR="00EE1A73" w:rsidRPr="00EE1A73">
          <w:rPr>
            <w:rFonts w:ascii="Verdana" w:hAnsi="Verdana"/>
            <w:bCs/>
            <w:sz w:val="16"/>
            <w:szCs w:val="16"/>
          </w:rPr>
          <w:fldChar w:fldCharType="separate"/>
        </w:r>
        <w:r>
          <w:rPr>
            <w:rFonts w:ascii="Verdana" w:hAnsi="Verdana"/>
            <w:bCs/>
            <w:noProof/>
            <w:sz w:val="16"/>
            <w:szCs w:val="16"/>
          </w:rPr>
          <w:t>7</w:t>
        </w:r>
        <w:r w:rsidR="00EE1A73" w:rsidRPr="00EE1A73">
          <w:rPr>
            <w:rFonts w:ascii="Verdana" w:hAnsi="Verdana"/>
            <w:bCs/>
            <w:sz w:val="16"/>
            <w:szCs w:val="16"/>
          </w:rPr>
          <w:fldChar w:fldCharType="end"/>
        </w:r>
      </w:sdtContent>
    </w:sdt>
    <w:r w:rsidR="00635E93">
      <w:rPr>
        <w:rFonts w:ascii="Verdana" w:hAnsi="Verdana"/>
        <w:sz w:val="16"/>
        <w:szCs w:val="16"/>
        <w:lang w:val="pl-PL"/>
      </w:rPr>
      <w:t xml:space="preserve"> – Działka</w:t>
    </w:r>
    <w:r w:rsidR="00EE1A73">
      <w:rPr>
        <w:rFonts w:ascii="Verdana" w:hAnsi="Verdana"/>
        <w:sz w:val="16"/>
        <w:szCs w:val="16"/>
        <w:lang w:val="pl-PL"/>
      </w:rPr>
      <w:t xml:space="preserve"> </w:t>
    </w:r>
    <w:r w:rsidR="00546BA9">
      <w:rPr>
        <w:rFonts w:ascii="Verdana" w:hAnsi="Verdana"/>
        <w:sz w:val="16"/>
        <w:szCs w:val="16"/>
        <w:lang w:val="pl-PL"/>
      </w:rPr>
      <w:t xml:space="preserve">nr </w:t>
    </w:r>
    <w:r w:rsidR="00315ABD">
      <w:rPr>
        <w:rFonts w:ascii="Verdana" w:hAnsi="Verdana"/>
        <w:sz w:val="16"/>
        <w:szCs w:val="16"/>
        <w:lang w:val="pl-PL"/>
      </w:rPr>
      <w:t>563/1 obręb Niegosław gmina Drezdenko</w:t>
    </w:r>
  </w:p>
  <w:p w:rsidR="00F61C47" w:rsidRDefault="00F61C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Default="00B122A2" w:rsidP="009C729F">
    <w:pPr>
      <w:spacing w:line="276" w:lineRule="auto"/>
      <w:ind w:firstLine="0"/>
      <w:rPr>
        <w:b/>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-1362710</wp:posOffset>
          </wp:positionV>
          <wp:extent cx="1440180" cy="861060"/>
          <wp:effectExtent l="0" t="0" r="0" b="0"/>
          <wp:wrapSquare wrapText="bothSides"/>
          <wp:docPr id="2" name="Obraz 3"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Oddział Terenowy w Gorzowie Wlkp.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C2668F8"/>
    <w:name w:val="WW8Num9"/>
    <w:lvl w:ilvl="0">
      <w:start w:val="1"/>
      <w:numFmt w:val="decimal"/>
      <w:lvlText w:val="%1)"/>
      <w:lvlJc w:val="left"/>
      <w:pPr>
        <w:tabs>
          <w:tab w:val="num" w:pos="1211"/>
        </w:tabs>
        <w:ind w:left="1211" w:hanging="780"/>
      </w:pPr>
      <w:rPr>
        <w:rFonts w:ascii="Times New Roman" w:eastAsia="Times New Roman" w:hAnsi="Times New Roman" w:cs="Times New Roman" w:hint="default"/>
        <w:color w:val="auto"/>
      </w:rPr>
    </w:lvl>
  </w:abstractNum>
  <w:abstractNum w:abstractNumId="1" w15:restartNumberingAfterBreak="0">
    <w:nsid w:val="0A0B7DAC"/>
    <w:multiLevelType w:val="hybridMultilevel"/>
    <w:tmpl w:val="98325F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C092E"/>
    <w:multiLevelType w:val="hybridMultilevel"/>
    <w:tmpl w:val="B980E8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457A1F"/>
    <w:multiLevelType w:val="hybridMultilevel"/>
    <w:tmpl w:val="ABD6C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853E2A"/>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215852C2"/>
    <w:multiLevelType w:val="hybridMultilevel"/>
    <w:tmpl w:val="3E00063A"/>
    <w:lvl w:ilvl="0" w:tplc="CA34CF4C">
      <w:start w:val="1"/>
      <w:numFmt w:val="decimal"/>
      <w:lvlText w:val="%1."/>
      <w:lvlJc w:val="left"/>
      <w:pPr>
        <w:ind w:left="644" w:hanging="360"/>
      </w:pPr>
      <w:rPr>
        <w:rFonts w:eastAsia="Times New Roman" w:hint="default"/>
        <w:b/>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D83C3B"/>
    <w:multiLevelType w:val="hybridMultilevel"/>
    <w:tmpl w:val="36641582"/>
    <w:lvl w:ilvl="0" w:tplc="9E2A49A6">
      <w:start w:val="1"/>
      <w:numFmt w:val="decimal"/>
      <w:lvlText w:val="%1."/>
      <w:lvlJc w:val="left"/>
      <w:pPr>
        <w:ind w:left="720" w:hanging="360"/>
      </w:pPr>
      <w:rPr>
        <w:rFonts w:hint="default"/>
        <w:b/>
        <w:u w:val="single"/>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41548A"/>
    <w:multiLevelType w:val="hybridMultilevel"/>
    <w:tmpl w:val="0DE2142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2A650F2F"/>
    <w:multiLevelType w:val="hybridMultilevel"/>
    <w:tmpl w:val="4D229F90"/>
    <w:lvl w:ilvl="0" w:tplc="04150003">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BF59FD"/>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3CAD7783"/>
    <w:multiLevelType w:val="hybridMultilevel"/>
    <w:tmpl w:val="848699D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81625D0"/>
    <w:multiLevelType w:val="hybridMultilevel"/>
    <w:tmpl w:val="B86A6A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1671D3"/>
    <w:multiLevelType w:val="singleLevel"/>
    <w:tmpl w:val="01E4DC24"/>
    <w:lvl w:ilvl="0">
      <w:start w:val="1"/>
      <w:numFmt w:val="decimal"/>
      <w:lvlText w:val="%1."/>
      <w:lvlJc w:val="left"/>
      <w:pPr>
        <w:tabs>
          <w:tab w:val="num" w:pos="360"/>
        </w:tabs>
        <w:ind w:left="360" w:hanging="360"/>
      </w:pPr>
      <w:rPr>
        <w:rFonts w:hint="default"/>
        <w:b w:val="0"/>
      </w:rPr>
    </w:lvl>
  </w:abstractNum>
  <w:abstractNum w:abstractNumId="13" w15:restartNumberingAfterBreak="0">
    <w:nsid w:val="5BA45D1F"/>
    <w:multiLevelType w:val="hybridMultilevel"/>
    <w:tmpl w:val="3B627EE6"/>
    <w:lvl w:ilvl="0" w:tplc="DE24AA06">
      <w:start w:val="1"/>
      <w:numFmt w:val="decimal"/>
      <w:lvlText w:val="%1)"/>
      <w:lvlJc w:val="left"/>
      <w:pPr>
        <w:ind w:left="1211" w:hanging="360"/>
      </w:pPr>
      <w:rPr>
        <w:rFonts w:ascii="Verdana" w:hAnsi="Verdan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0D7537E"/>
    <w:multiLevelType w:val="hybridMultilevel"/>
    <w:tmpl w:val="AE104680"/>
    <w:lvl w:ilvl="0" w:tplc="56AA09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72079BD"/>
    <w:multiLevelType w:val="hybridMultilevel"/>
    <w:tmpl w:val="541E79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081272"/>
    <w:multiLevelType w:val="multilevel"/>
    <w:tmpl w:val="C040F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575014"/>
    <w:multiLevelType w:val="hybridMultilevel"/>
    <w:tmpl w:val="4BA08C26"/>
    <w:lvl w:ilvl="0" w:tplc="28CA2442">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443D06"/>
    <w:multiLevelType w:val="hybridMultilevel"/>
    <w:tmpl w:val="2DF44818"/>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9B530C"/>
    <w:multiLevelType w:val="hybridMultilevel"/>
    <w:tmpl w:val="1C08D20E"/>
    <w:lvl w:ilvl="0" w:tplc="F57674A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7"/>
  </w:num>
  <w:num w:numId="15">
    <w:abstractNumId w:val="2"/>
  </w:num>
  <w:num w:numId="16">
    <w:abstractNumId w:val="4"/>
  </w:num>
  <w:num w:numId="17">
    <w:abstractNumId w:val="11"/>
  </w:num>
  <w:num w:numId="18">
    <w:abstractNumId w:val="3"/>
  </w:num>
  <w:num w:numId="19">
    <w:abstractNumId w:val="8"/>
  </w:num>
  <w:num w:numId="20">
    <w:abstractNumId w:val="19"/>
  </w:num>
  <w:num w:numId="21">
    <w:abstractNumId w:val="10"/>
  </w:num>
  <w:num w:numId="22">
    <w:abstractNumId w:val="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81"/>
  <w:drawingGridVerticalSpacing w:val="181"/>
  <w:displayHorizontalDrawingGridEvery w:val="0"/>
  <w:displayVerticalDrawingGridEvery w:val="0"/>
  <w:doNotUseMarginsForDrawingGridOrigin/>
  <w:drawingGridHorizontalOrigin w:val="851"/>
  <w:drawingGridVerticalOrigin w:val="851"/>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6B"/>
    <w:rsid w:val="00002B01"/>
    <w:rsid w:val="0000428C"/>
    <w:rsid w:val="00004655"/>
    <w:rsid w:val="00006341"/>
    <w:rsid w:val="00007FCE"/>
    <w:rsid w:val="000101C8"/>
    <w:rsid w:val="0001252D"/>
    <w:rsid w:val="0002032B"/>
    <w:rsid w:val="0002282E"/>
    <w:rsid w:val="00025088"/>
    <w:rsid w:val="00030ECE"/>
    <w:rsid w:val="00033D8B"/>
    <w:rsid w:val="0003487C"/>
    <w:rsid w:val="00035C8F"/>
    <w:rsid w:val="000413BB"/>
    <w:rsid w:val="000458A8"/>
    <w:rsid w:val="00050B59"/>
    <w:rsid w:val="0005226F"/>
    <w:rsid w:val="00053642"/>
    <w:rsid w:val="00056970"/>
    <w:rsid w:val="00061D01"/>
    <w:rsid w:val="00063EFB"/>
    <w:rsid w:val="00065503"/>
    <w:rsid w:val="00065E2D"/>
    <w:rsid w:val="00071F17"/>
    <w:rsid w:val="000810BF"/>
    <w:rsid w:val="000836EA"/>
    <w:rsid w:val="0008756A"/>
    <w:rsid w:val="0009200F"/>
    <w:rsid w:val="000937EA"/>
    <w:rsid w:val="000973A2"/>
    <w:rsid w:val="000A21DB"/>
    <w:rsid w:val="000A2B95"/>
    <w:rsid w:val="000A7D7D"/>
    <w:rsid w:val="000B0E58"/>
    <w:rsid w:val="000B3915"/>
    <w:rsid w:val="000B4A85"/>
    <w:rsid w:val="000B54DE"/>
    <w:rsid w:val="000B5591"/>
    <w:rsid w:val="000B6222"/>
    <w:rsid w:val="000B67A0"/>
    <w:rsid w:val="000C3212"/>
    <w:rsid w:val="000C3390"/>
    <w:rsid w:val="000C4447"/>
    <w:rsid w:val="000D2F88"/>
    <w:rsid w:val="000D30C4"/>
    <w:rsid w:val="000E06A1"/>
    <w:rsid w:val="000E2654"/>
    <w:rsid w:val="000E29F4"/>
    <w:rsid w:val="000E4BD4"/>
    <w:rsid w:val="000E59E0"/>
    <w:rsid w:val="000F1071"/>
    <w:rsid w:val="000F31FF"/>
    <w:rsid w:val="000F5859"/>
    <w:rsid w:val="001015BA"/>
    <w:rsid w:val="00102634"/>
    <w:rsid w:val="0010649C"/>
    <w:rsid w:val="00106DFF"/>
    <w:rsid w:val="0010734C"/>
    <w:rsid w:val="00114265"/>
    <w:rsid w:val="00114944"/>
    <w:rsid w:val="001151A6"/>
    <w:rsid w:val="00116183"/>
    <w:rsid w:val="00117F18"/>
    <w:rsid w:val="0012068A"/>
    <w:rsid w:val="001269ED"/>
    <w:rsid w:val="0013129F"/>
    <w:rsid w:val="00131E0D"/>
    <w:rsid w:val="00134FBF"/>
    <w:rsid w:val="00142D1F"/>
    <w:rsid w:val="0014382E"/>
    <w:rsid w:val="00146B2E"/>
    <w:rsid w:val="00150844"/>
    <w:rsid w:val="00151FD0"/>
    <w:rsid w:val="00153037"/>
    <w:rsid w:val="00162BB1"/>
    <w:rsid w:val="00163D72"/>
    <w:rsid w:val="00166742"/>
    <w:rsid w:val="00171A0A"/>
    <w:rsid w:val="00173A9C"/>
    <w:rsid w:val="00173C10"/>
    <w:rsid w:val="001746A2"/>
    <w:rsid w:val="00176D2C"/>
    <w:rsid w:val="00177267"/>
    <w:rsid w:val="00184C87"/>
    <w:rsid w:val="00187C5E"/>
    <w:rsid w:val="001900BE"/>
    <w:rsid w:val="001912F6"/>
    <w:rsid w:val="00196272"/>
    <w:rsid w:val="001976C8"/>
    <w:rsid w:val="001A5EEF"/>
    <w:rsid w:val="001B1753"/>
    <w:rsid w:val="001B1873"/>
    <w:rsid w:val="001B22F5"/>
    <w:rsid w:val="001B2787"/>
    <w:rsid w:val="001B5DE7"/>
    <w:rsid w:val="001B6D13"/>
    <w:rsid w:val="001B769D"/>
    <w:rsid w:val="001C638E"/>
    <w:rsid w:val="001D1422"/>
    <w:rsid w:val="001D3023"/>
    <w:rsid w:val="001D3884"/>
    <w:rsid w:val="001D38B6"/>
    <w:rsid w:val="001D7146"/>
    <w:rsid w:val="001E1A55"/>
    <w:rsid w:val="001E1C95"/>
    <w:rsid w:val="001E5B18"/>
    <w:rsid w:val="001E64BA"/>
    <w:rsid w:val="001F11CD"/>
    <w:rsid w:val="001F4381"/>
    <w:rsid w:val="001F443C"/>
    <w:rsid w:val="001F47DA"/>
    <w:rsid w:val="001F5B1C"/>
    <w:rsid w:val="002024EF"/>
    <w:rsid w:val="0020325C"/>
    <w:rsid w:val="00205C04"/>
    <w:rsid w:val="002063E9"/>
    <w:rsid w:val="002105DD"/>
    <w:rsid w:val="00210E69"/>
    <w:rsid w:val="00213C44"/>
    <w:rsid w:val="00216959"/>
    <w:rsid w:val="00224ADA"/>
    <w:rsid w:val="0022627B"/>
    <w:rsid w:val="00227DC5"/>
    <w:rsid w:val="002341D8"/>
    <w:rsid w:val="00234B5A"/>
    <w:rsid w:val="0023675D"/>
    <w:rsid w:val="0024262A"/>
    <w:rsid w:val="00244BB1"/>
    <w:rsid w:val="00244F61"/>
    <w:rsid w:val="00250EC2"/>
    <w:rsid w:val="00254C8E"/>
    <w:rsid w:val="00257A08"/>
    <w:rsid w:val="00261760"/>
    <w:rsid w:val="00271D8B"/>
    <w:rsid w:val="002751F6"/>
    <w:rsid w:val="00277AA6"/>
    <w:rsid w:val="00281107"/>
    <w:rsid w:val="00281BBA"/>
    <w:rsid w:val="00291294"/>
    <w:rsid w:val="002921B2"/>
    <w:rsid w:val="0029485A"/>
    <w:rsid w:val="002966D1"/>
    <w:rsid w:val="002A3423"/>
    <w:rsid w:val="002A6B45"/>
    <w:rsid w:val="002A6F3E"/>
    <w:rsid w:val="002B0DB2"/>
    <w:rsid w:val="002B1036"/>
    <w:rsid w:val="002B3EBF"/>
    <w:rsid w:val="002B3FF8"/>
    <w:rsid w:val="002B5DF8"/>
    <w:rsid w:val="002C1CEB"/>
    <w:rsid w:val="002C5E76"/>
    <w:rsid w:val="002D637D"/>
    <w:rsid w:val="002D7945"/>
    <w:rsid w:val="002E286D"/>
    <w:rsid w:val="002E72D7"/>
    <w:rsid w:val="002F0D1A"/>
    <w:rsid w:val="002F6401"/>
    <w:rsid w:val="002F78B9"/>
    <w:rsid w:val="002F7C6F"/>
    <w:rsid w:val="00315ABD"/>
    <w:rsid w:val="00316A18"/>
    <w:rsid w:val="00316FA9"/>
    <w:rsid w:val="00327CF8"/>
    <w:rsid w:val="0033727C"/>
    <w:rsid w:val="003430D4"/>
    <w:rsid w:val="00345ED9"/>
    <w:rsid w:val="0035179B"/>
    <w:rsid w:val="00352954"/>
    <w:rsid w:val="00353487"/>
    <w:rsid w:val="00360DD7"/>
    <w:rsid w:val="00364778"/>
    <w:rsid w:val="00370E65"/>
    <w:rsid w:val="00381B23"/>
    <w:rsid w:val="003821D4"/>
    <w:rsid w:val="00390BD3"/>
    <w:rsid w:val="003912A5"/>
    <w:rsid w:val="003946B9"/>
    <w:rsid w:val="003968A6"/>
    <w:rsid w:val="003A0D59"/>
    <w:rsid w:val="003A0DF2"/>
    <w:rsid w:val="003A3A7B"/>
    <w:rsid w:val="003A5713"/>
    <w:rsid w:val="003A7749"/>
    <w:rsid w:val="003B309C"/>
    <w:rsid w:val="003B45B9"/>
    <w:rsid w:val="003B7333"/>
    <w:rsid w:val="003B7501"/>
    <w:rsid w:val="003C70E0"/>
    <w:rsid w:val="003D26E1"/>
    <w:rsid w:val="003D4FFC"/>
    <w:rsid w:val="003D71C4"/>
    <w:rsid w:val="003E04A8"/>
    <w:rsid w:val="003E1DC3"/>
    <w:rsid w:val="003E5EA6"/>
    <w:rsid w:val="003E6E42"/>
    <w:rsid w:val="003F1979"/>
    <w:rsid w:val="003F366A"/>
    <w:rsid w:val="003F7E5A"/>
    <w:rsid w:val="004016A2"/>
    <w:rsid w:val="00402035"/>
    <w:rsid w:val="00402B8E"/>
    <w:rsid w:val="0040650D"/>
    <w:rsid w:val="004073FA"/>
    <w:rsid w:val="00410ACC"/>
    <w:rsid w:val="0041483A"/>
    <w:rsid w:val="00414F64"/>
    <w:rsid w:val="00416A08"/>
    <w:rsid w:val="00416E29"/>
    <w:rsid w:val="00417037"/>
    <w:rsid w:val="00417B11"/>
    <w:rsid w:val="004215B5"/>
    <w:rsid w:val="0042591C"/>
    <w:rsid w:val="00433469"/>
    <w:rsid w:val="004348FB"/>
    <w:rsid w:val="0043612F"/>
    <w:rsid w:val="004363B3"/>
    <w:rsid w:val="00443CF8"/>
    <w:rsid w:val="00444B3F"/>
    <w:rsid w:val="00445EAA"/>
    <w:rsid w:val="004462B3"/>
    <w:rsid w:val="00452B0B"/>
    <w:rsid w:val="004562B9"/>
    <w:rsid w:val="004734A7"/>
    <w:rsid w:val="00474F48"/>
    <w:rsid w:val="00477BC3"/>
    <w:rsid w:val="004851C8"/>
    <w:rsid w:val="00486021"/>
    <w:rsid w:val="00486705"/>
    <w:rsid w:val="004A47DE"/>
    <w:rsid w:val="004B1C89"/>
    <w:rsid w:val="004B2272"/>
    <w:rsid w:val="004B250E"/>
    <w:rsid w:val="004B78B7"/>
    <w:rsid w:val="004C1905"/>
    <w:rsid w:val="004C6DBA"/>
    <w:rsid w:val="004C71E1"/>
    <w:rsid w:val="004C7983"/>
    <w:rsid w:val="004C7F8B"/>
    <w:rsid w:val="004C7F8C"/>
    <w:rsid w:val="004D0C3C"/>
    <w:rsid w:val="004D6D2F"/>
    <w:rsid w:val="004D7B16"/>
    <w:rsid w:val="004E1AAF"/>
    <w:rsid w:val="004E3889"/>
    <w:rsid w:val="004E45BD"/>
    <w:rsid w:val="004E4D4B"/>
    <w:rsid w:val="004E7E61"/>
    <w:rsid w:val="0050076D"/>
    <w:rsid w:val="00500F63"/>
    <w:rsid w:val="005020B2"/>
    <w:rsid w:val="00504CFD"/>
    <w:rsid w:val="005110B2"/>
    <w:rsid w:val="00517393"/>
    <w:rsid w:val="00527B97"/>
    <w:rsid w:val="0053573D"/>
    <w:rsid w:val="0053784B"/>
    <w:rsid w:val="00546BA9"/>
    <w:rsid w:val="00546F4B"/>
    <w:rsid w:val="005505D8"/>
    <w:rsid w:val="00556241"/>
    <w:rsid w:val="00557979"/>
    <w:rsid w:val="00557A44"/>
    <w:rsid w:val="0056126C"/>
    <w:rsid w:val="005636E8"/>
    <w:rsid w:val="0056447F"/>
    <w:rsid w:val="005650D6"/>
    <w:rsid w:val="00566F93"/>
    <w:rsid w:val="005701B3"/>
    <w:rsid w:val="005827D9"/>
    <w:rsid w:val="00593ED0"/>
    <w:rsid w:val="00594C26"/>
    <w:rsid w:val="00594DC7"/>
    <w:rsid w:val="005A135D"/>
    <w:rsid w:val="005A55BD"/>
    <w:rsid w:val="005A61B7"/>
    <w:rsid w:val="005B0448"/>
    <w:rsid w:val="005B39E3"/>
    <w:rsid w:val="005C47BD"/>
    <w:rsid w:val="005C5AA1"/>
    <w:rsid w:val="005C6A32"/>
    <w:rsid w:val="005C7830"/>
    <w:rsid w:val="005D00E3"/>
    <w:rsid w:val="005D4825"/>
    <w:rsid w:val="005D5ADB"/>
    <w:rsid w:val="005E470A"/>
    <w:rsid w:val="005E67CA"/>
    <w:rsid w:val="005F27B9"/>
    <w:rsid w:val="0060060E"/>
    <w:rsid w:val="00605218"/>
    <w:rsid w:val="00605308"/>
    <w:rsid w:val="00610041"/>
    <w:rsid w:val="006132A3"/>
    <w:rsid w:val="00613A78"/>
    <w:rsid w:val="00620311"/>
    <w:rsid w:val="00623731"/>
    <w:rsid w:val="00624930"/>
    <w:rsid w:val="00627527"/>
    <w:rsid w:val="00627B21"/>
    <w:rsid w:val="00633791"/>
    <w:rsid w:val="006341B3"/>
    <w:rsid w:val="00635E93"/>
    <w:rsid w:val="00637BF1"/>
    <w:rsid w:val="00645580"/>
    <w:rsid w:val="00646202"/>
    <w:rsid w:val="00646718"/>
    <w:rsid w:val="00647478"/>
    <w:rsid w:val="00651018"/>
    <w:rsid w:val="0066336C"/>
    <w:rsid w:val="00663754"/>
    <w:rsid w:val="006637E3"/>
    <w:rsid w:val="00663F19"/>
    <w:rsid w:val="0066423E"/>
    <w:rsid w:val="006669EC"/>
    <w:rsid w:val="006675FB"/>
    <w:rsid w:val="0067156C"/>
    <w:rsid w:val="00671D8D"/>
    <w:rsid w:val="006749C7"/>
    <w:rsid w:val="00675EF8"/>
    <w:rsid w:val="006768EC"/>
    <w:rsid w:val="00676BC3"/>
    <w:rsid w:val="0068219F"/>
    <w:rsid w:val="006849AE"/>
    <w:rsid w:val="00690403"/>
    <w:rsid w:val="00691509"/>
    <w:rsid w:val="00691E43"/>
    <w:rsid w:val="006940C1"/>
    <w:rsid w:val="006A64A6"/>
    <w:rsid w:val="006A7140"/>
    <w:rsid w:val="006B18AB"/>
    <w:rsid w:val="006B2ED8"/>
    <w:rsid w:val="006B4648"/>
    <w:rsid w:val="006B4EBA"/>
    <w:rsid w:val="006B507B"/>
    <w:rsid w:val="006B52CE"/>
    <w:rsid w:val="006B6E32"/>
    <w:rsid w:val="006C23AF"/>
    <w:rsid w:val="006C28A5"/>
    <w:rsid w:val="006C59D7"/>
    <w:rsid w:val="006D1B55"/>
    <w:rsid w:val="006D61B5"/>
    <w:rsid w:val="006D6C51"/>
    <w:rsid w:val="006E0E74"/>
    <w:rsid w:val="006E7876"/>
    <w:rsid w:val="006F2904"/>
    <w:rsid w:val="006F640B"/>
    <w:rsid w:val="0070132A"/>
    <w:rsid w:val="00701880"/>
    <w:rsid w:val="007022E9"/>
    <w:rsid w:val="0070505D"/>
    <w:rsid w:val="00705123"/>
    <w:rsid w:val="00707A67"/>
    <w:rsid w:val="0071016C"/>
    <w:rsid w:val="0071208B"/>
    <w:rsid w:val="00715B6D"/>
    <w:rsid w:val="00716E62"/>
    <w:rsid w:val="007201A0"/>
    <w:rsid w:val="0072357E"/>
    <w:rsid w:val="007236E2"/>
    <w:rsid w:val="00730019"/>
    <w:rsid w:val="00732970"/>
    <w:rsid w:val="00747888"/>
    <w:rsid w:val="0075219F"/>
    <w:rsid w:val="00753543"/>
    <w:rsid w:val="007673BF"/>
    <w:rsid w:val="007712AB"/>
    <w:rsid w:val="00771984"/>
    <w:rsid w:val="00774678"/>
    <w:rsid w:val="00776E5F"/>
    <w:rsid w:val="00777CBE"/>
    <w:rsid w:val="0078392F"/>
    <w:rsid w:val="00784925"/>
    <w:rsid w:val="0079757E"/>
    <w:rsid w:val="007A2BE3"/>
    <w:rsid w:val="007A2FB2"/>
    <w:rsid w:val="007A3BD4"/>
    <w:rsid w:val="007A3EE3"/>
    <w:rsid w:val="007A7431"/>
    <w:rsid w:val="007B5057"/>
    <w:rsid w:val="007C23D6"/>
    <w:rsid w:val="007C62C3"/>
    <w:rsid w:val="007D0D35"/>
    <w:rsid w:val="007E1AED"/>
    <w:rsid w:val="007E241E"/>
    <w:rsid w:val="007E33D8"/>
    <w:rsid w:val="007E4C88"/>
    <w:rsid w:val="007F0584"/>
    <w:rsid w:val="007F15C9"/>
    <w:rsid w:val="007F2C3F"/>
    <w:rsid w:val="007F6E6D"/>
    <w:rsid w:val="008016D4"/>
    <w:rsid w:val="0080212B"/>
    <w:rsid w:val="00806392"/>
    <w:rsid w:val="008063AB"/>
    <w:rsid w:val="00810DA8"/>
    <w:rsid w:val="00810E9B"/>
    <w:rsid w:val="00812457"/>
    <w:rsid w:val="008158C7"/>
    <w:rsid w:val="00817750"/>
    <w:rsid w:val="00820A92"/>
    <w:rsid w:val="00823EFD"/>
    <w:rsid w:val="0082495A"/>
    <w:rsid w:val="008277FA"/>
    <w:rsid w:val="008304EA"/>
    <w:rsid w:val="00831570"/>
    <w:rsid w:val="0083649B"/>
    <w:rsid w:val="008371EA"/>
    <w:rsid w:val="00842DC0"/>
    <w:rsid w:val="00842E2F"/>
    <w:rsid w:val="00843C93"/>
    <w:rsid w:val="00844621"/>
    <w:rsid w:val="00845FE6"/>
    <w:rsid w:val="00847905"/>
    <w:rsid w:val="00860563"/>
    <w:rsid w:val="008631FC"/>
    <w:rsid w:val="00864772"/>
    <w:rsid w:val="0086571D"/>
    <w:rsid w:val="00865B31"/>
    <w:rsid w:val="00871DC5"/>
    <w:rsid w:val="00872038"/>
    <w:rsid w:val="008874B3"/>
    <w:rsid w:val="00887520"/>
    <w:rsid w:val="00890A63"/>
    <w:rsid w:val="00893A17"/>
    <w:rsid w:val="00894CE1"/>
    <w:rsid w:val="008A5AA3"/>
    <w:rsid w:val="008B0DC6"/>
    <w:rsid w:val="008B21BF"/>
    <w:rsid w:val="008B2D38"/>
    <w:rsid w:val="008B3175"/>
    <w:rsid w:val="008C3527"/>
    <w:rsid w:val="008C645B"/>
    <w:rsid w:val="008D2E07"/>
    <w:rsid w:val="008D54A3"/>
    <w:rsid w:val="008D6490"/>
    <w:rsid w:val="008D6FF7"/>
    <w:rsid w:val="008E31D9"/>
    <w:rsid w:val="008E596E"/>
    <w:rsid w:val="008E750F"/>
    <w:rsid w:val="008F0B30"/>
    <w:rsid w:val="008F10AB"/>
    <w:rsid w:val="0090104E"/>
    <w:rsid w:val="00901A69"/>
    <w:rsid w:val="009114A5"/>
    <w:rsid w:val="009126DC"/>
    <w:rsid w:val="00913517"/>
    <w:rsid w:val="009142DB"/>
    <w:rsid w:val="00920027"/>
    <w:rsid w:val="009210A7"/>
    <w:rsid w:val="00921727"/>
    <w:rsid w:val="00923D52"/>
    <w:rsid w:val="0092612D"/>
    <w:rsid w:val="00926817"/>
    <w:rsid w:val="009270EF"/>
    <w:rsid w:val="009271B6"/>
    <w:rsid w:val="00930E0B"/>
    <w:rsid w:val="00932303"/>
    <w:rsid w:val="00934CE0"/>
    <w:rsid w:val="00943EE7"/>
    <w:rsid w:val="00946B56"/>
    <w:rsid w:val="00946F35"/>
    <w:rsid w:val="00952DCB"/>
    <w:rsid w:val="00953AF4"/>
    <w:rsid w:val="009613D4"/>
    <w:rsid w:val="00965149"/>
    <w:rsid w:val="009677E8"/>
    <w:rsid w:val="0097261E"/>
    <w:rsid w:val="00974EFE"/>
    <w:rsid w:val="0097577D"/>
    <w:rsid w:val="00976D7D"/>
    <w:rsid w:val="00977902"/>
    <w:rsid w:val="00982E5E"/>
    <w:rsid w:val="00986DAA"/>
    <w:rsid w:val="00987C79"/>
    <w:rsid w:val="009922B6"/>
    <w:rsid w:val="009927D5"/>
    <w:rsid w:val="00992CD3"/>
    <w:rsid w:val="009938D4"/>
    <w:rsid w:val="00994ADD"/>
    <w:rsid w:val="00996B48"/>
    <w:rsid w:val="009A2342"/>
    <w:rsid w:val="009A357D"/>
    <w:rsid w:val="009A3A8E"/>
    <w:rsid w:val="009A4789"/>
    <w:rsid w:val="009A79E4"/>
    <w:rsid w:val="009B386F"/>
    <w:rsid w:val="009B4BFC"/>
    <w:rsid w:val="009C6158"/>
    <w:rsid w:val="009C729F"/>
    <w:rsid w:val="009D0619"/>
    <w:rsid w:val="009D30D6"/>
    <w:rsid w:val="009D5710"/>
    <w:rsid w:val="009D6FF2"/>
    <w:rsid w:val="009E0945"/>
    <w:rsid w:val="009E1429"/>
    <w:rsid w:val="009E29DF"/>
    <w:rsid w:val="009E2CA1"/>
    <w:rsid w:val="009E3C24"/>
    <w:rsid w:val="009E5774"/>
    <w:rsid w:val="009E5ADB"/>
    <w:rsid w:val="009E7A02"/>
    <w:rsid w:val="009F3446"/>
    <w:rsid w:val="009F6262"/>
    <w:rsid w:val="009F6458"/>
    <w:rsid w:val="00A00CB8"/>
    <w:rsid w:val="00A01795"/>
    <w:rsid w:val="00A039B9"/>
    <w:rsid w:val="00A058DE"/>
    <w:rsid w:val="00A06EB3"/>
    <w:rsid w:val="00A11268"/>
    <w:rsid w:val="00A20593"/>
    <w:rsid w:val="00A23220"/>
    <w:rsid w:val="00A23A96"/>
    <w:rsid w:val="00A261A4"/>
    <w:rsid w:val="00A315C0"/>
    <w:rsid w:val="00A31A34"/>
    <w:rsid w:val="00A32B5E"/>
    <w:rsid w:val="00A32FF7"/>
    <w:rsid w:val="00A33B2E"/>
    <w:rsid w:val="00A40523"/>
    <w:rsid w:val="00A42080"/>
    <w:rsid w:val="00A50252"/>
    <w:rsid w:val="00A51473"/>
    <w:rsid w:val="00A52F1A"/>
    <w:rsid w:val="00A561C6"/>
    <w:rsid w:val="00A575F6"/>
    <w:rsid w:val="00A623C9"/>
    <w:rsid w:val="00A64BFD"/>
    <w:rsid w:val="00A64DFC"/>
    <w:rsid w:val="00A65EEC"/>
    <w:rsid w:val="00A71616"/>
    <w:rsid w:val="00A74CDD"/>
    <w:rsid w:val="00A808EE"/>
    <w:rsid w:val="00A90BBD"/>
    <w:rsid w:val="00A90FF2"/>
    <w:rsid w:val="00A93241"/>
    <w:rsid w:val="00A95C92"/>
    <w:rsid w:val="00AA3F20"/>
    <w:rsid w:val="00AA763C"/>
    <w:rsid w:val="00AB1E3B"/>
    <w:rsid w:val="00AB3889"/>
    <w:rsid w:val="00AB576F"/>
    <w:rsid w:val="00AC2E56"/>
    <w:rsid w:val="00AC2E63"/>
    <w:rsid w:val="00AC563B"/>
    <w:rsid w:val="00AC7339"/>
    <w:rsid w:val="00AD0C1F"/>
    <w:rsid w:val="00AD1359"/>
    <w:rsid w:val="00AD2497"/>
    <w:rsid w:val="00AE3AF9"/>
    <w:rsid w:val="00AF451B"/>
    <w:rsid w:val="00AF532B"/>
    <w:rsid w:val="00AF6FF6"/>
    <w:rsid w:val="00B029E7"/>
    <w:rsid w:val="00B0396C"/>
    <w:rsid w:val="00B03CDF"/>
    <w:rsid w:val="00B05B0A"/>
    <w:rsid w:val="00B06BE8"/>
    <w:rsid w:val="00B07156"/>
    <w:rsid w:val="00B106E6"/>
    <w:rsid w:val="00B111CA"/>
    <w:rsid w:val="00B122A2"/>
    <w:rsid w:val="00B241AD"/>
    <w:rsid w:val="00B26B57"/>
    <w:rsid w:val="00B26E4A"/>
    <w:rsid w:val="00B36E56"/>
    <w:rsid w:val="00B3734D"/>
    <w:rsid w:val="00B3761D"/>
    <w:rsid w:val="00B43C3E"/>
    <w:rsid w:val="00B441FF"/>
    <w:rsid w:val="00B460D6"/>
    <w:rsid w:val="00B602AF"/>
    <w:rsid w:val="00B60E36"/>
    <w:rsid w:val="00B66EDC"/>
    <w:rsid w:val="00B67AC8"/>
    <w:rsid w:val="00B73568"/>
    <w:rsid w:val="00B76228"/>
    <w:rsid w:val="00B81115"/>
    <w:rsid w:val="00B856AB"/>
    <w:rsid w:val="00B90320"/>
    <w:rsid w:val="00B912E4"/>
    <w:rsid w:val="00B91690"/>
    <w:rsid w:val="00B9191F"/>
    <w:rsid w:val="00B94A43"/>
    <w:rsid w:val="00BA0C6C"/>
    <w:rsid w:val="00BA34AD"/>
    <w:rsid w:val="00BA41A4"/>
    <w:rsid w:val="00BA4C3F"/>
    <w:rsid w:val="00BA6348"/>
    <w:rsid w:val="00BA7924"/>
    <w:rsid w:val="00BB2D34"/>
    <w:rsid w:val="00BB7503"/>
    <w:rsid w:val="00BC1BBB"/>
    <w:rsid w:val="00BC4E94"/>
    <w:rsid w:val="00BC5992"/>
    <w:rsid w:val="00BD3CB6"/>
    <w:rsid w:val="00BD6C5C"/>
    <w:rsid w:val="00BD7F9C"/>
    <w:rsid w:val="00BE1C3A"/>
    <w:rsid w:val="00BE5BD9"/>
    <w:rsid w:val="00BF0291"/>
    <w:rsid w:val="00BF1897"/>
    <w:rsid w:val="00BF1BE1"/>
    <w:rsid w:val="00C02D3A"/>
    <w:rsid w:val="00C05627"/>
    <w:rsid w:val="00C06A15"/>
    <w:rsid w:val="00C07470"/>
    <w:rsid w:val="00C15F1C"/>
    <w:rsid w:val="00C16ECE"/>
    <w:rsid w:val="00C22C25"/>
    <w:rsid w:val="00C24BF7"/>
    <w:rsid w:val="00C30B54"/>
    <w:rsid w:val="00C37DB5"/>
    <w:rsid w:val="00C40F24"/>
    <w:rsid w:val="00C426B9"/>
    <w:rsid w:val="00C51525"/>
    <w:rsid w:val="00C524A5"/>
    <w:rsid w:val="00C5489A"/>
    <w:rsid w:val="00C569AD"/>
    <w:rsid w:val="00C629F7"/>
    <w:rsid w:val="00C63EC4"/>
    <w:rsid w:val="00C71E52"/>
    <w:rsid w:val="00C74911"/>
    <w:rsid w:val="00C80CA8"/>
    <w:rsid w:val="00C83955"/>
    <w:rsid w:val="00C8422C"/>
    <w:rsid w:val="00CA2919"/>
    <w:rsid w:val="00CA39A8"/>
    <w:rsid w:val="00CA6FD9"/>
    <w:rsid w:val="00CB2A83"/>
    <w:rsid w:val="00CB371C"/>
    <w:rsid w:val="00CC05DC"/>
    <w:rsid w:val="00CC14BA"/>
    <w:rsid w:val="00CC3300"/>
    <w:rsid w:val="00CC623D"/>
    <w:rsid w:val="00CD1353"/>
    <w:rsid w:val="00CD3717"/>
    <w:rsid w:val="00CD5A47"/>
    <w:rsid w:val="00CD6092"/>
    <w:rsid w:val="00CD6BE6"/>
    <w:rsid w:val="00CD6E65"/>
    <w:rsid w:val="00CE39D3"/>
    <w:rsid w:val="00CE4C3D"/>
    <w:rsid w:val="00CE5034"/>
    <w:rsid w:val="00CE68DC"/>
    <w:rsid w:val="00CF0A4E"/>
    <w:rsid w:val="00CF3986"/>
    <w:rsid w:val="00CF402F"/>
    <w:rsid w:val="00D01502"/>
    <w:rsid w:val="00D0322B"/>
    <w:rsid w:val="00D045BC"/>
    <w:rsid w:val="00D06296"/>
    <w:rsid w:val="00D06E5F"/>
    <w:rsid w:val="00D1056D"/>
    <w:rsid w:val="00D13185"/>
    <w:rsid w:val="00D14972"/>
    <w:rsid w:val="00D2194E"/>
    <w:rsid w:val="00D232EA"/>
    <w:rsid w:val="00D25A53"/>
    <w:rsid w:val="00D279A8"/>
    <w:rsid w:val="00D32FC5"/>
    <w:rsid w:val="00D3488A"/>
    <w:rsid w:val="00D352E7"/>
    <w:rsid w:val="00D36FEA"/>
    <w:rsid w:val="00D402E5"/>
    <w:rsid w:val="00D50081"/>
    <w:rsid w:val="00D5105A"/>
    <w:rsid w:val="00D510A5"/>
    <w:rsid w:val="00D60195"/>
    <w:rsid w:val="00D64558"/>
    <w:rsid w:val="00D670F4"/>
    <w:rsid w:val="00D730B6"/>
    <w:rsid w:val="00D73697"/>
    <w:rsid w:val="00D74088"/>
    <w:rsid w:val="00D74766"/>
    <w:rsid w:val="00D77642"/>
    <w:rsid w:val="00D8423E"/>
    <w:rsid w:val="00D855EE"/>
    <w:rsid w:val="00D91445"/>
    <w:rsid w:val="00D95BA4"/>
    <w:rsid w:val="00DA4E52"/>
    <w:rsid w:val="00DC1964"/>
    <w:rsid w:val="00DC1FC0"/>
    <w:rsid w:val="00DC215A"/>
    <w:rsid w:val="00DC3580"/>
    <w:rsid w:val="00DC45E1"/>
    <w:rsid w:val="00DC5CFA"/>
    <w:rsid w:val="00DC63A9"/>
    <w:rsid w:val="00DC6C2F"/>
    <w:rsid w:val="00DD125D"/>
    <w:rsid w:val="00DD4FE9"/>
    <w:rsid w:val="00DE3C13"/>
    <w:rsid w:val="00DE4176"/>
    <w:rsid w:val="00DE4E56"/>
    <w:rsid w:val="00DE5347"/>
    <w:rsid w:val="00DF0FFE"/>
    <w:rsid w:val="00DF1194"/>
    <w:rsid w:val="00DF1304"/>
    <w:rsid w:val="00DF1AD4"/>
    <w:rsid w:val="00DF2800"/>
    <w:rsid w:val="00DF5475"/>
    <w:rsid w:val="00DF61FC"/>
    <w:rsid w:val="00E04619"/>
    <w:rsid w:val="00E10564"/>
    <w:rsid w:val="00E10BEC"/>
    <w:rsid w:val="00E11574"/>
    <w:rsid w:val="00E12E2F"/>
    <w:rsid w:val="00E15E93"/>
    <w:rsid w:val="00E16893"/>
    <w:rsid w:val="00E217AA"/>
    <w:rsid w:val="00E221DD"/>
    <w:rsid w:val="00E2383B"/>
    <w:rsid w:val="00E32539"/>
    <w:rsid w:val="00E3261C"/>
    <w:rsid w:val="00E33665"/>
    <w:rsid w:val="00E347F6"/>
    <w:rsid w:val="00E35FBC"/>
    <w:rsid w:val="00E41934"/>
    <w:rsid w:val="00E41BCD"/>
    <w:rsid w:val="00E443C0"/>
    <w:rsid w:val="00E57244"/>
    <w:rsid w:val="00E57576"/>
    <w:rsid w:val="00E6036B"/>
    <w:rsid w:val="00E64DFA"/>
    <w:rsid w:val="00E72C86"/>
    <w:rsid w:val="00E73568"/>
    <w:rsid w:val="00E73B48"/>
    <w:rsid w:val="00E74665"/>
    <w:rsid w:val="00E757A2"/>
    <w:rsid w:val="00E75C43"/>
    <w:rsid w:val="00E82AA9"/>
    <w:rsid w:val="00E8304B"/>
    <w:rsid w:val="00E86D97"/>
    <w:rsid w:val="00E87BA9"/>
    <w:rsid w:val="00E90C5D"/>
    <w:rsid w:val="00E91005"/>
    <w:rsid w:val="00E92475"/>
    <w:rsid w:val="00E92C9A"/>
    <w:rsid w:val="00E96E7A"/>
    <w:rsid w:val="00EA3584"/>
    <w:rsid w:val="00EA6C98"/>
    <w:rsid w:val="00EB7694"/>
    <w:rsid w:val="00EC20BE"/>
    <w:rsid w:val="00EC5202"/>
    <w:rsid w:val="00EC7F34"/>
    <w:rsid w:val="00ED51D0"/>
    <w:rsid w:val="00ED683A"/>
    <w:rsid w:val="00ED69D0"/>
    <w:rsid w:val="00EE0821"/>
    <w:rsid w:val="00EE1A73"/>
    <w:rsid w:val="00EF0127"/>
    <w:rsid w:val="00EF1CC9"/>
    <w:rsid w:val="00EF4AEB"/>
    <w:rsid w:val="00EF50EA"/>
    <w:rsid w:val="00EF558D"/>
    <w:rsid w:val="00EF5D28"/>
    <w:rsid w:val="00F02DE6"/>
    <w:rsid w:val="00F072CA"/>
    <w:rsid w:val="00F10C74"/>
    <w:rsid w:val="00F138A7"/>
    <w:rsid w:val="00F14310"/>
    <w:rsid w:val="00F14884"/>
    <w:rsid w:val="00F16C6F"/>
    <w:rsid w:val="00F16F06"/>
    <w:rsid w:val="00F316DA"/>
    <w:rsid w:val="00F34B78"/>
    <w:rsid w:val="00F40557"/>
    <w:rsid w:val="00F41ED9"/>
    <w:rsid w:val="00F42D77"/>
    <w:rsid w:val="00F43250"/>
    <w:rsid w:val="00F44D65"/>
    <w:rsid w:val="00F55B88"/>
    <w:rsid w:val="00F61C47"/>
    <w:rsid w:val="00F62E7C"/>
    <w:rsid w:val="00F64D43"/>
    <w:rsid w:val="00F76945"/>
    <w:rsid w:val="00F809B0"/>
    <w:rsid w:val="00F82DFF"/>
    <w:rsid w:val="00F8499D"/>
    <w:rsid w:val="00F86BEE"/>
    <w:rsid w:val="00F903D3"/>
    <w:rsid w:val="00F91967"/>
    <w:rsid w:val="00F92BA8"/>
    <w:rsid w:val="00F9310A"/>
    <w:rsid w:val="00F94AE9"/>
    <w:rsid w:val="00F96EB9"/>
    <w:rsid w:val="00F9715E"/>
    <w:rsid w:val="00F97389"/>
    <w:rsid w:val="00FA111A"/>
    <w:rsid w:val="00FA407D"/>
    <w:rsid w:val="00FA4EFA"/>
    <w:rsid w:val="00FA6967"/>
    <w:rsid w:val="00FB1ADB"/>
    <w:rsid w:val="00FB47FD"/>
    <w:rsid w:val="00FB5CF5"/>
    <w:rsid w:val="00FB7FFA"/>
    <w:rsid w:val="00FC4297"/>
    <w:rsid w:val="00FC5FD3"/>
    <w:rsid w:val="00FC6918"/>
    <w:rsid w:val="00FC6FC9"/>
    <w:rsid w:val="00FD0323"/>
    <w:rsid w:val="00FD3625"/>
    <w:rsid w:val="00FD4068"/>
    <w:rsid w:val="00FD583F"/>
    <w:rsid w:val="00FD795A"/>
    <w:rsid w:val="00FD7BCA"/>
    <w:rsid w:val="00FD7D79"/>
    <w:rsid w:val="00FE11BC"/>
    <w:rsid w:val="00FE4D17"/>
    <w:rsid w:val="00FF03EB"/>
    <w:rsid w:val="00FF29BA"/>
    <w:rsid w:val="00FF7B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2144B0B0"/>
  <w15:chartTrackingRefBased/>
  <w15:docId w15:val="{92B9F411-563B-4E36-8697-9A1716AA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sz w:val="18"/>
      <w:szCs w:val="18"/>
    </w:rPr>
  </w:style>
  <w:style w:type="paragraph" w:styleId="Nagwek1">
    <w:name w:val="heading 1"/>
    <w:basedOn w:val="Normalny"/>
    <w:next w:val="Normalny"/>
    <w:link w:val="Nagwek1Znak"/>
    <w:uiPriority w:val="9"/>
    <w:qFormat/>
    <w:rsid w:val="00952DCB"/>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1B6D13"/>
    <w:pPr>
      <w:keepNext/>
      <w:widowControl w:val="0"/>
      <w:autoSpaceDE w:val="0"/>
      <w:autoSpaceDN w:val="0"/>
      <w:spacing w:line="240" w:lineRule="auto"/>
      <w:ind w:firstLine="0"/>
      <w:jc w:val="both"/>
      <w:outlineLvl w:val="1"/>
    </w:pPr>
    <w:rPr>
      <w:sz w:val="28"/>
      <w:szCs w:val="28"/>
      <w:lang w:val="x-none" w:eastAsia="x-none"/>
    </w:rPr>
  </w:style>
  <w:style w:type="paragraph" w:styleId="Nagwek3">
    <w:name w:val="heading 3"/>
    <w:basedOn w:val="Normalny"/>
    <w:next w:val="Normalny"/>
    <w:link w:val="Nagwek3Znak"/>
    <w:qFormat/>
    <w:rsid w:val="001B6D13"/>
    <w:pPr>
      <w:keepNext/>
      <w:widowControl w:val="0"/>
      <w:autoSpaceDE w:val="0"/>
      <w:autoSpaceDN w:val="0"/>
      <w:spacing w:before="240" w:after="60" w:line="240" w:lineRule="auto"/>
      <w:ind w:firstLine="0"/>
      <w:outlineLvl w:val="2"/>
    </w:pPr>
    <w:rPr>
      <w:rFonts w:ascii="Arial" w:hAnsi="Arial"/>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rPr>
      <w:rFonts w:ascii="Arial" w:hAnsi="Arial"/>
      <w:sz w:val="24"/>
      <w:szCs w:val="20"/>
      <w:lang w:val="x-none" w:eastAsia="x-none"/>
    </w:rPr>
  </w:style>
  <w:style w:type="paragraph" w:styleId="Stopka">
    <w:name w:val="footer"/>
    <w:basedOn w:val="Normalny"/>
    <w:link w:val="StopkaZnak"/>
    <w:uiPriority w:val="99"/>
    <w:rsid w:val="007F0584"/>
    <w:pPr>
      <w:tabs>
        <w:tab w:val="center" w:pos="4536"/>
        <w:tab w:val="right" w:pos="9072"/>
      </w:tabs>
    </w:pPr>
    <w:rPr>
      <w:rFonts w:ascii="Arial" w:hAnsi="Arial"/>
      <w:sz w:val="24"/>
      <w:szCs w:val="20"/>
      <w:lang w:val="x-none" w:eastAsia="x-none"/>
    </w:r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character" w:customStyle="1" w:styleId="Nagwek2Znak">
    <w:name w:val="Nagłówek 2 Znak"/>
    <w:link w:val="Nagwek2"/>
    <w:rsid w:val="001B6D13"/>
    <w:rPr>
      <w:sz w:val="28"/>
      <w:szCs w:val="28"/>
    </w:rPr>
  </w:style>
  <w:style w:type="character" w:customStyle="1" w:styleId="Nagwek3Znak">
    <w:name w:val="Nagłówek 3 Znak"/>
    <w:link w:val="Nagwek3"/>
    <w:rsid w:val="001B6D13"/>
    <w:rPr>
      <w:rFonts w:ascii="Arial" w:hAnsi="Arial" w:cs="Arial"/>
      <w:sz w:val="24"/>
      <w:szCs w:val="24"/>
    </w:rPr>
  </w:style>
  <w:style w:type="paragraph" w:styleId="Tekstpodstawowy">
    <w:name w:val="Body Text"/>
    <w:basedOn w:val="Normalny"/>
    <w:link w:val="TekstpodstawowyZnak"/>
    <w:rsid w:val="001B6D13"/>
    <w:pPr>
      <w:widowControl w:val="0"/>
      <w:autoSpaceDE w:val="0"/>
      <w:autoSpaceDN w:val="0"/>
      <w:spacing w:line="240" w:lineRule="auto"/>
      <w:ind w:firstLine="0"/>
    </w:pPr>
    <w:rPr>
      <w:sz w:val="28"/>
      <w:szCs w:val="28"/>
      <w:lang w:val="x-none" w:eastAsia="x-none"/>
    </w:rPr>
  </w:style>
  <w:style w:type="character" w:customStyle="1" w:styleId="TekstpodstawowyZnak">
    <w:name w:val="Tekst podstawowy Znak"/>
    <w:link w:val="Tekstpodstawowy"/>
    <w:rsid w:val="001B6D13"/>
    <w:rPr>
      <w:sz w:val="28"/>
      <w:szCs w:val="28"/>
    </w:rPr>
  </w:style>
  <w:style w:type="table" w:customStyle="1" w:styleId="Tabela-Siatka1">
    <w:name w:val="Tabela - Siatka1"/>
    <w:basedOn w:val="Standardowy"/>
    <w:next w:val="Tabela-Siatka"/>
    <w:rsid w:val="00345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F9715E"/>
    <w:pPr>
      <w:widowControl w:val="0"/>
      <w:autoSpaceDE w:val="0"/>
      <w:autoSpaceDN w:val="0"/>
      <w:spacing w:after="120" w:line="240" w:lineRule="auto"/>
      <w:ind w:left="283" w:firstLine="0"/>
    </w:pPr>
    <w:rPr>
      <w:rFonts w:ascii="Times New Roman" w:hAnsi="Times New Roman"/>
      <w:sz w:val="20"/>
    </w:rPr>
  </w:style>
  <w:style w:type="character" w:customStyle="1" w:styleId="TekstpodstawowywcityZnak">
    <w:name w:val="Tekst podstawowy wcięty Znak"/>
    <w:basedOn w:val="Domylnaczcionkaakapitu"/>
    <w:link w:val="Tekstpodstawowywcity"/>
    <w:rsid w:val="00F9715E"/>
  </w:style>
  <w:style w:type="paragraph" w:styleId="Tekstpodstawowy3">
    <w:name w:val="Body Text 3"/>
    <w:basedOn w:val="Normalny"/>
    <w:link w:val="Tekstpodstawowy3Znak"/>
    <w:rsid w:val="00F9715E"/>
    <w:pPr>
      <w:widowControl w:val="0"/>
      <w:autoSpaceDE w:val="0"/>
      <w:autoSpaceDN w:val="0"/>
      <w:spacing w:after="120" w:line="240" w:lineRule="auto"/>
      <w:ind w:firstLine="0"/>
    </w:pPr>
    <w:rPr>
      <w:sz w:val="16"/>
      <w:szCs w:val="16"/>
      <w:lang w:val="x-none" w:eastAsia="x-none"/>
    </w:rPr>
  </w:style>
  <w:style w:type="character" w:customStyle="1" w:styleId="Tekstpodstawowy3Znak">
    <w:name w:val="Tekst podstawowy 3 Znak"/>
    <w:link w:val="Tekstpodstawowy3"/>
    <w:rsid w:val="00F9715E"/>
    <w:rPr>
      <w:sz w:val="16"/>
      <w:szCs w:val="16"/>
    </w:rPr>
  </w:style>
  <w:style w:type="paragraph" w:styleId="Tekstpodstawowy2">
    <w:name w:val="Body Text 2"/>
    <w:basedOn w:val="Normalny"/>
    <w:link w:val="Tekstpodstawowy2Znak"/>
    <w:rsid w:val="00F9715E"/>
    <w:pPr>
      <w:widowControl w:val="0"/>
      <w:autoSpaceDE w:val="0"/>
      <w:autoSpaceDN w:val="0"/>
      <w:spacing w:after="120" w:line="480" w:lineRule="auto"/>
      <w:ind w:firstLine="0"/>
    </w:pPr>
    <w:rPr>
      <w:rFonts w:ascii="Times New Roman" w:hAnsi="Times New Roman"/>
      <w:sz w:val="20"/>
    </w:rPr>
  </w:style>
  <w:style w:type="character" w:customStyle="1" w:styleId="Tekstpodstawowy2Znak">
    <w:name w:val="Tekst podstawowy 2 Znak"/>
    <w:basedOn w:val="Domylnaczcionkaakapitu"/>
    <w:link w:val="Tekstpodstawowy2"/>
    <w:rsid w:val="00F9715E"/>
  </w:style>
  <w:style w:type="paragraph" w:customStyle="1" w:styleId="Tekstpodstawowy21">
    <w:name w:val="Tekst podstawowy 21"/>
    <w:basedOn w:val="Normalny"/>
    <w:rsid w:val="00F9715E"/>
    <w:pPr>
      <w:spacing w:line="120" w:lineRule="atLeast"/>
      <w:ind w:firstLine="0"/>
      <w:jc w:val="both"/>
    </w:pPr>
    <w:rPr>
      <w:rFonts w:ascii="Times New Roman" w:hAnsi="Times New Roman"/>
      <w:b/>
      <w:sz w:val="28"/>
    </w:rPr>
  </w:style>
  <w:style w:type="character" w:styleId="Pogrubienie">
    <w:name w:val="Strong"/>
    <w:qFormat/>
    <w:rsid w:val="00F9715E"/>
    <w:rPr>
      <w:b/>
      <w:bCs/>
    </w:rPr>
  </w:style>
  <w:style w:type="paragraph" w:styleId="Akapitzlist">
    <w:name w:val="List Paragraph"/>
    <w:aliases w:val="normalny tekst,Akapit z listą1,CP-UC,CP-Punkty,Bullet List,List - bullets,Equipment,Bullet 1,List Paragraph1,List Paragraph Char Char,b1,Figure_name,Numbered Indented Text,lp1,List Paragraph11,Ref,Use Case List Paragraph Char,List_TIS"/>
    <w:basedOn w:val="Normalny"/>
    <w:link w:val="AkapitzlistZnak"/>
    <w:uiPriority w:val="34"/>
    <w:qFormat/>
    <w:rsid w:val="007A7431"/>
    <w:pPr>
      <w:spacing w:after="160" w:line="252" w:lineRule="auto"/>
      <w:ind w:left="720" w:firstLine="0"/>
      <w:contextualSpacing/>
    </w:pPr>
    <w:rPr>
      <w:rFonts w:ascii="Calibri" w:eastAsia="Calibri" w:hAnsi="Calibri"/>
      <w:sz w:val="22"/>
      <w:szCs w:val="22"/>
      <w:lang w:eastAsia="en-US"/>
    </w:rPr>
  </w:style>
  <w:style w:type="character" w:customStyle="1" w:styleId="Nagwek1Znak">
    <w:name w:val="Nagłówek 1 Znak"/>
    <w:link w:val="Nagwek1"/>
    <w:uiPriority w:val="9"/>
    <w:rsid w:val="00952DCB"/>
    <w:rPr>
      <w:rFonts w:ascii="Calibri Light" w:hAnsi="Calibri Light"/>
      <w:b/>
      <w:bCs/>
      <w:kern w:val="32"/>
      <w:sz w:val="32"/>
      <w:szCs w:val="32"/>
    </w:rPr>
  </w:style>
  <w:style w:type="character" w:customStyle="1" w:styleId="AkapitzlistZnak">
    <w:name w:val="Akapit z listą Znak"/>
    <w:aliases w:val="normalny tekst Znak,Akapit z listą1 Znak,CP-UC Znak,CP-Punkty Znak,Bullet List Znak,List - bullets Znak,Equipment Znak,Bullet 1 Znak,List Paragraph1 Znak,List Paragraph Char Char Znak,b1 Znak,Figure_name Znak,lp1 Znak,Ref Znak"/>
    <w:link w:val="Akapitzlist"/>
    <w:uiPriority w:val="34"/>
    <w:qFormat/>
    <w:locked/>
    <w:rsid w:val="00952DCB"/>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rsid w:val="00952DCB"/>
    <w:pPr>
      <w:spacing w:line="240" w:lineRule="auto"/>
      <w:ind w:firstLine="0"/>
    </w:pPr>
    <w:rPr>
      <w:rFonts w:ascii="Courier New" w:hAnsi="Courier New"/>
      <w:sz w:val="20"/>
      <w:szCs w:val="20"/>
    </w:rPr>
  </w:style>
  <w:style w:type="character" w:customStyle="1" w:styleId="TekstprzypisukocowegoZnak">
    <w:name w:val="Tekst przypisu końcowego Znak"/>
    <w:link w:val="Tekstprzypisukocowego"/>
    <w:uiPriority w:val="99"/>
    <w:semiHidden/>
    <w:rsid w:val="00952DCB"/>
    <w:rPr>
      <w:rFonts w:ascii="Courier New" w:hAnsi="Courier New"/>
    </w:rPr>
  </w:style>
  <w:style w:type="character" w:styleId="Odwoanieprzypisukocowego">
    <w:name w:val="endnote reference"/>
    <w:rsid w:val="00952DCB"/>
    <w:rPr>
      <w:vertAlign w:val="superscript"/>
    </w:rPr>
  </w:style>
  <w:style w:type="paragraph" w:styleId="Tekstprzypisudolnego">
    <w:name w:val="footnote text"/>
    <w:basedOn w:val="Normalny"/>
    <w:link w:val="TekstprzypisudolnegoZnak"/>
    <w:rsid w:val="000F1071"/>
    <w:pPr>
      <w:spacing w:line="240" w:lineRule="auto"/>
      <w:ind w:firstLine="0"/>
    </w:pPr>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0F1071"/>
    <w:rPr>
      <w:rFonts w:ascii="Times New Roman" w:hAnsi="Times New Roman"/>
    </w:rPr>
  </w:style>
  <w:style w:type="character" w:styleId="Odwoanieprzypisudolnego">
    <w:name w:val="footnote reference"/>
    <w:rsid w:val="000F10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88261">
      <w:bodyDiv w:val="1"/>
      <w:marLeft w:val="0"/>
      <w:marRight w:val="0"/>
      <w:marTop w:val="0"/>
      <w:marBottom w:val="0"/>
      <w:divBdr>
        <w:top w:val="none" w:sz="0" w:space="0" w:color="auto"/>
        <w:left w:val="none" w:sz="0" w:space="0" w:color="auto"/>
        <w:bottom w:val="none" w:sz="0" w:space="0" w:color="auto"/>
        <w:right w:val="none" w:sz="0" w:space="0" w:color="auto"/>
      </w:divBdr>
    </w:div>
    <w:div w:id="544686134">
      <w:bodyDiv w:val="1"/>
      <w:marLeft w:val="0"/>
      <w:marRight w:val="0"/>
      <w:marTop w:val="0"/>
      <w:marBottom w:val="0"/>
      <w:divBdr>
        <w:top w:val="none" w:sz="0" w:space="0" w:color="auto"/>
        <w:left w:val="none" w:sz="0" w:space="0" w:color="auto"/>
        <w:bottom w:val="none" w:sz="0" w:space="0" w:color="auto"/>
        <w:right w:val="none" w:sz="0" w:space="0" w:color="auto"/>
      </w:divBdr>
    </w:div>
    <w:div w:id="1278946847">
      <w:bodyDiv w:val="1"/>
      <w:marLeft w:val="0"/>
      <w:marRight w:val="0"/>
      <w:marTop w:val="0"/>
      <w:marBottom w:val="0"/>
      <w:divBdr>
        <w:top w:val="none" w:sz="0" w:space="0" w:color="auto"/>
        <w:left w:val="none" w:sz="0" w:space="0" w:color="auto"/>
        <w:bottom w:val="none" w:sz="0" w:space="0" w:color="auto"/>
        <w:right w:val="none" w:sz="0" w:space="0" w:color="auto"/>
      </w:divBdr>
    </w:div>
    <w:div w:id="1428498700">
      <w:bodyDiv w:val="1"/>
      <w:marLeft w:val="0"/>
      <w:marRight w:val="0"/>
      <w:marTop w:val="0"/>
      <w:marBottom w:val="0"/>
      <w:divBdr>
        <w:top w:val="none" w:sz="0" w:space="0" w:color="auto"/>
        <w:left w:val="none" w:sz="0" w:space="0" w:color="auto"/>
        <w:bottom w:val="none" w:sz="0" w:space="0" w:color="auto"/>
        <w:right w:val="none" w:sz="0" w:space="0" w:color="auto"/>
      </w:divBdr>
    </w:div>
    <w:div w:id="1742437870">
      <w:bodyDiv w:val="1"/>
      <w:marLeft w:val="0"/>
      <w:marRight w:val="0"/>
      <w:marTop w:val="0"/>
      <w:marBottom w:val="0"/>
      <w:divBdr>
        <w:top w:val="none" w:sz="0" w:space="0" w:color="auto"/>
        <w:left w:val="none" w:sz="0" w:space="0" w:color="auto"/>
        <w:bottom w:val="none" w:sz="0" w:space="0" w:color="auto"/>
        <w:right w:val="none" w:sz="0" w:space="0" w:color="auto"/>
      </w:divBdr>
    </w:div>
    <w:div w:id="1775444958">
      <w:bodyDiv w:val="1"/>
      <w:marLeft w:val="0"/>
      <w:marRight w:val="0"/>
      <w:marTop w:val="0"/>
      <w:marBottom w:val="0"/>
      <w:divBdr>
        <w:top w:val="none" w:sz="0" w:space="0" w:color="auto"/>
        <w:left w:val="none" w:sz="0" w:space="0" w:color="auto"/>
        <w:bottom w:val="none" w:sz="0" w:space="0" w:color="auto"/>
        <w:right w:val="none" w:sz="0" w:space="0" w:color="auto"/>
      </w:divBdr>
    </w:div>
    <w:div w:id="1855194425">
      <w:bodyDiv w:val="1"/>
      <w:marLeft w:val="0"/>
      <w:marRight w:val="0"/>
      <w:marTop w:val="0"/>
      <w:marBottom w:val="0"/>
      <w:divBdr>
        <w:top w:val="none" w:sz="0" w:space="0" w:color="auto"/>
        <w:left w:val="none" w:sz="0" w:space="0" w:color="auto"/>
        <w:bottom w:val="none" w:sz="0" w:space="0" w:color="auto"/>
        <w:right w:val="none" w:sz="0" w:space="0" w:color="auto"/>
      </w:divBdr>
    </w:div>
    <w:div w:id="18830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o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kow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pl/kowr"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wr.gov.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ov.pl/kowr" TargetMode="External"/><Relationship Id="rId1" Type="http://schemas.openxmlformats.org/officeDocument/2006/relationships/hyperlink" Target="http://www.kowr.gov.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gov.pl/kowr" TargetMode="External"/><Relationship Id="rId1" Type="http://schemas.openxmlformats.org/officeDocument/2006/relationships/hyperlink" Target="http://www.kowr.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LIG~1\AppData\Local\Temp\poddru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3BBB6-3FA5-4FF8-AC9B-B2DC6299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poddruk</Template>
  <TotalTime>104</TotalTime>
  <Pages>7</Pages>
  <Words>3954</Words>
  <Characters>26388</Characters>
  <Application>Microsoft Office Word</Application>
  <DocSecurity>0</DocSecurity>
  <Lines>219</Lines>
  <Paragraphs>60</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30282</CharactersWithSpaces>
  <SharedDoc>false</SharedDoc>
  <HLinks>
    <vt:vector size="18" baseType="variant">
      <vt:variant>
        <vt:i4>6160441</vt:i4>
      </vt:variant>
      <vt:variant>
        <vt:i4>6</vt:i4>
      </vt:variant>
      <vt:variant>
        <vt:i4>0</vt:i4>
      </vt:variant>
      <vt:variant>
        <vt:i4>5</vt:i4>
      </vt:variant>
      <vt:variant>
        <vt:lpwstr>mailto:@kowr.gov.pl</vt:lpwstr>
      </vt:variant>
      <vt:variant>
        <vt:lpwstr/>
      </vt:variant>
      <vt:variant>
        <vt:i4>7274533</vt:i4>
      </vt:variant>
      <vt:variant>
        <vt:i4>3</vt:i4>
      </vt:variant>
      <vt:variant>
        <vt:i4>0</vt:i4>
      </vt:variant>
      <vt:variant>
        <vt:i4>5</vt:i4>
      </vt:variant>
      <vt:variant>
        <vt:lpwstr>mailto:iodo</vt:lpwstr>
      </vt:variant>
      <vt:variant>
        <vt:lpwstr/>
      </vt:variant>
      <vt:variant>
        <vt:i4>7143430</vt:i4>
      </vt:variant>
      <vt:variant>
        <vt:i4>0</vt:i4>
      </vt:variant>
      <vt:variant>
        <vt:i4>0</vt:i4>
      </vt:variant>
      <vt:variant>
        <vt:i4>5</vt:i4>
      </vt:variant>
      <vt:variant>
        <vt:lpwstr>mailto:kontakt@kowr.gov.pl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subject/>
  <dc:creator>Damian Maligłówka</dc:creator>
  <cp:keywords/>
  <cp:lastModifiedBy>Proszowska Sylwia</cp:lastModifiedBy>
  <cp:revision>3</cp:revision>
  <cp:lastPrinted>2025-05-06T11:00:00Z</cp:lastPrinted>
  <dcterms:created xsi:type="dcterms:W3CDTF">2025-04-10T08:56:00Z</dcterms:created>
  <dcterms:modified xsi:type="dcterms:W3CDTF">2025-05-06T11:00:00Z</dcterms:modified>
</cp:coreProperties>
</file>