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AB629" w14:textId="77777777"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14:anchorId="2539492B" wp14:editId="21B8C0E1">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14:paraId="184AFC38" w14:textId="21DBC169" w:rsidR="000573CE" w:rsidRPr="000573CE" w:rsidRDefault="00AB22BA" w:rsidP="006A3E73">
      <w:pPr>
        <w:spacing w:line="240" w:lineRule="auto"/>
        <w:ind w:firstLine="0"/>
        <w:rPr>
          <w:rFonts w:ascii="Verdana" w:hAnsi="Verdana" w:cs="Arial"/>
          <w:b/>
          <w:color w:val="FF0000"/>
          <w:sz w:val="18"/>
          <w:szCs w:val="18"/>
        </w:rPr>
      </w:pPr>
      <w:r>
        <w:rPr>
          <w:rFonts w:ascii="Verdana" w:hAnsi="Verdana" w:cs="Arial"/>
          <w:b/>
          <w:color w:val="000000"/>
          <w:sz w:val="18"/>
          <w:szCs w:val="18"/>
        </w:rPr>
        <w:t xml:space="preserve">    </w:t>
      </w:r>
      <w:r w:rsidR="00E322B7">
        <w:rPr>
          <w:rFonts w:ascii="Verdana" w:hAnsi="Verdana" w:cs="Arial"/>
          <w:b/>
          <w:color w:val="000000"/>
          <w:sz w:val="18"/>
          <w:szCs w:val="18"/>
        </w:rPr>
        <w:t xml:space="preserve">  </w:t>
      </w:r>
      <w:r>
        <w:rPr>
          <w:rFonts w:ascii="Verdana" w:hAnsi="Verdana" w:cs="Arial"/>
          <w:b/>
          <w:color w:val="000000"/>
          <w:sz w:val="18"/>
          <w:szCs w:val="18"/>
        </w:rPr>
        <w:t xml:space="preserve">         </w:t>
      </w:r>
      <w:r w:rsidR="000573CE" w:rsidRPr="000573CE">
        <w:rPr>
          <w:rFonts w:ascii="Verdana" w:hAnsi="Verdana" w:cs="Arial"/>
          <w:b/>
          <w:color w:val="000000"/>
          <w:sz w:val="18"/>
          <w:szCs w:val="18"/>
        </w:rPr>
        <w:t>(</w:t>
      </w:r>
      <w:r w:rsidR="00037715">
        <w:rPr>
          <w:rFonts w:ascii="Verdana" w:hAnsi="Verdana" w:cs="Arial"/>
          <w:b/>
          <w:sz w:val="18"/>
          <w:szCs w:val="18"/>
        </w:rPr>
        <w:t>CZE.WKUZ.</w:t>
      </w:r>
      <w:r>
        <w:rPr>
          <w:rFonts w:ascii="Verdana" w:hAnsi="Verdana" w:cs="Arial"/>
          <w:b/>
          <w:sz w:val="18"/>
          <w:szCs w:val="18"/>
        </w:rPr>
        <w:t>GZ</w:t>
      </w:r>
      <w:r w:rsidR="00037715">
        <w:rPr>
          <w:rFonts w:ascii="Verdana" w:hAnsi="Verdana" w:cs="Arial"/>
          <w:b/>
          <w:sz w:val="18"/>
          <w:szCs w:val="18"/>
        </w:rPr>
        <w:t>.4243</w:t>
      </w:r>
      <w:r w:rsidR="007E0207">
        <w:rPr>
          <w:rFonts w:ascii="Verdana" w:hAnsi="Verdana" w:cs="Arial"/>
          <w:b/>
          <w:sz w:val="18"/>
          <w:szCs w:val="18"/>
        </w:rPr>
        <w:t>.</w:t>
      </w:r>
      <w:r w:rsidR="002B0A44">
        <w:rPr>
          <w:rFonts w:ascii="Verdana" w:hAnsi="Verdana" w:cs="Arial"/>
          <w:b/>
          <w:sz w:val="18"/>
          <w:szCs w:val="18"/>
        </w:rPr>
        <w:t>199</w:t>
      </w:r>
      <w:r w:rsidR="00622BAC">
        <w:rPr>
          <w:rFonts w:ascii="Verdana" w:hAnsi="Verdana" w:cs="Arial"/>
          <w:b/>
          <w:sz w:val="18"/>
          <w:szCs w:val="18"/>
        </w:rPr>
        <w:t>.2025</w:t>
      </w:r>
      <w:r w:rsidR="007E0207">
        <w:rPr>
          <w:rFonts w:ascii="Verdana" w:hAnsi="Verdana" w:cs="Arial"/>
          <w:b/>
          <w:sz w:val="18"/>
          <w:szCs w:val="18"/>
        </w:rPr>
        <w:t>.KG</w:t>
      </w:r>
      <w:r w:rsidR="00E700C4">
        <w:rPr>
          <w:rFonts w:ascii="Verdana" w:hAnsi="Verdana" w:cs="Arial"/>
          <w:b/>
          <w:sz w:val="18"/>
          <w:szCs w:val="18"/>
        </w:rPr>
        <w:t>.7</w:t>
      </w:r>
      <w:r w:rsidR="000573CE" w:rsidRPr="000573CE">
        <w:rPr>
          <w:rFonts w:ascii="Verdana" w:hAnsi="Verdana" w:cs="Arial"/>
          <w:b/>
          <w:color w:val="000000"/>
          <w:sz w:val="18"/>
          <w:szCs w:val="18"/>
        </w:rPr>
        <w:t>)</w:t>
      </w:r>
    </w:p>
    <w:p w14:paraId="0FBAA219" w14:textId="77777777" w:rsidR="000573CE" w:rsidRPr="000573CE" w:rsidRDefault="000573CE" w:rsidP="000573CE">
      <w:pPr>
        <w:spacing w:line="240" w:lineRule="auto"/>
        <w:ind w:firstLine="0"/>
        <w:jc w:val="center"/>
        <w:rPr>
          <w:rFonts w:ascii="Courier New" w:hAnsi="Courier New"/>
          <w:sz w:val="20"/>
        </w:rPr>
      </w:pPr>
    </w:p>
    <w:p w14:paraId="05E963F0" w14:textId="77777777"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14:paraId="65ABB345" w14:textId="77777777"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14:paraId="07094A0B" w14:textId="77777777"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14:paraId="0A6A31A9" w14:textId="77777777"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gospodarowaniu nieruchomościami rolnymi Skarbu Państwa – zwaną dalej ustawą gnrSP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ność rolniczą – dalej Rozporządzeń ws</w:t>
      </w:r>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14:paraId="26FFD393" w14:textId="77777777"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14:paraId="3F646434" w14:textId="77777777"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podaje do publicznej wiadomości, że ogłasza </w:t>
      </w:r>
    </w:p>
    <w:p w14:paraId="0964E268" w14:textId="77777777"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ustny przetarg ograniczony (licytacja) na dzierżawę </w:t>
      </w:r>
    </w:p>
    <w:p w14:paraId="7E4E5624" w14:textId="6BAD890F" w:rsidR="002B4B24" w:rsidRPr="00532259" w:rsidRDefault="002B4B24" w:rsidP="002B4B24">
      <w:pPr>
        <w:autoSpaceDE w:val="0"/>
        <w:autoSpaceDN w:val="0"/>
        <w:adjustRightInd w:val="0"/>
        <w:spacing w:line="240" w:lineRule="auto"/>
        <w:jc w:val="center"/>
        <w:rPr>
          <w:rFonts w:ascii="Verdana" w:hAnsi="Verdana" w:cs="FuturaMdPL-Regular"/>
          <w:b/>
          <w:smallCaps/>
          <w:sz w:val="20"/>
          <w:szCs w:val="18"/>
        </w:rPr>
      </w:pPr>
      <w:r w:rsidRPr="00532259">
        <w:rPr>
          <w:rFonts w:ascii="Verdana" w:hAnsi="Verdana" w:cs="FuturaMdPL-Regular"/>
          <w:smallCaps/>
          <w:color w:val="000000"/>
          <w:sz w:val="20"/>
          <w:szCs w:val="18"/>
        </w:rPr>
        <w:t>nieruchomości położon</w:t>
      </w:r>
      <w:r>
        <w:rPr>
          <w:rFonts w:ascii="Verdana" w:hAnsi="Verdana" w:cs="FuturaMdPL-Regular"/>
          <w:smallCaps/>
          <w:color w:val="000000"/>
          <w:sz w:val="20"/>
          <w:szCs w:val="18"/>
        </w:rPr>
        <w:t>ej</w:t>
      </w:r>
      <w:r w:rsidRPr="00532259">
        <w:rPr>
          <w:rFonts w:ascii="Verdana" w:hAnsi="Verdana" w:cs="FuturaMdPL-Regular"/>
          <w:smallCaps/>
          <w:color w:val="000000"/>
          <w:sz w:val="20"/>
          <w:szCs w:val="18"/>
        </w:rPr>
        <w:t xml:space="preserve"> na terenie gminy </w:t>
      </w:r>
      <w:r w:rsidR="003F2906">
        <w:rPr>
          <w:rFonts w:ascii="Verdana" w:hAnsi="Verdana" w:cs="FuturaMdPL-Regular"/>
          <w:b/>
          <w:smallCaps/>
          <w:color w:val="000000"/>
          <w:sz w:val="18"/>
          <w:szCs w:val="18"/>
        </w:rPr>
        <w:t>OLSZTYN</w:t>
      </w:r>
      <w:r w:rsidRPr="007D543B">
        <w:rPr>
          <w:rFonts w:ascii="Verdana" w:hAnsi="Verdana" w:cs="FuturaMdPL-Regular"/>
          <w:b/>
          <w:sz w:val="20"/>
          <w:szCs w:val="18"/>
        </w:rPr>
        <w:t>,</w:t>
      </w:r>
      <w:r w:rsidR="004C306D">
        <w:rPr>
          <w:rFonts w:ascii="Verdana" w:hAnsi="Verdana" w:cs="FuturaMdPL-Regular"/>
          <w:sz w:val="20"/>
          <w:szCs w:val="18"/>
        </w:rPr>
        <w:t xml:space="preserve"> powiat </w:t>
      </w:r>
      <w:r w:rsidR="00BC1159">
        <w:rPr>
          <w:rFonts w:ascii="Verdana" w:hAnsi="Verdana" w:cs="FuturaMdPL-Regular"/>
          <w:sz w:val="20"/>
          <w:szCs w:val="18"/>
        </w:rPr>
        <w:t>częstochowski</w:t>
      </w:r>
      <w:r w:rsidRPr="002B4B24">
        <w:rPr>
          <w:rFonts w:ascii="Verdana" w:hAnsi="Verdana" w:cs="FuturaMdPL-Regular"/>
          <w:b/>
          <w:smallCaps/>
          <w:sz w:val="18"/>
          <w:szCs w:val="18"/>
        </w:rPr>
        <w:t>,</w:t>
      </w:r>
      <w:r w:rsidRPr="00532259">
        <w:rPr>
          <w:rFonts w:ascii="Verdana" w:hAnsi="Verdana" w:cs="FuturaMdPL-Regular"/>
          <w:smallCaps/>
          <w:sz w:val="20"/>
          <w:szCs w:val="18"/>
        </w:rPr>
        <w:t xml:space="preserve"> </w:t>
      </w:r>
      <w:r>
        <w:rPr>
          <w:rFonts w:ascii="Verdana" w:hAnsi="Verdana" w:cs="FuturaMdPL-Regular"/>
          <w:smallCaps/>
          <w:sz w:val="20"/>
          <w:szCs w:val="18"/>
        </w:rPr>
        <w:br/>
      </w:r>
      <w:r w:rsidRPr="00532259">
        <w:rPr>
          <w:rFonts w:ascii="Verdana" w:hAnsi="Verdana" w:cs="FuturaMdPL-Regular"/>
          <w:smallCaps/>
          <w:sz w:val="20"/>
          <w:szCs w:val="18"/>
        </w:rPr>
        <w:t xml:space="preserve">województwo </w:t>
      </w:r>
      <w:r w:rsidRPr="00532259">
        <w:rPr>
          <w:rFonts w:ascii="Verdana" w:hAnsi="Verdana" w:cs="FuturaMdPL-Regular"/>
          <w:b/>
          <w:smallCaps/>
          <w:sz w:val="20"/>
          <w:szCs w:val="18"/>
        </w:rPr>
        <w:t>śląskie</w:t>
      </w:r>
    </w:p>
    <w:p w14:paraId="1E4BA348" w14:textId="77777777"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14:paraId="56C3D2E7" w14:textId="171D9331"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2B0A44">
        <w:rPr>
          <w:rFonts w:ascii="Verdana" w:hAnsi="Verdana" w:cs="FuturaMdPL-Regular"/>
          <w:sz w:val="18"/>
          <w:szCs w:val="18"/>
        </w:rPr>
        <w:t>199</w:t>
      </w:r>
      <w:r w:rsidR="00C201F4">
        <w:rPr>
          <w:rFonts w:ascii="Verdana" w:hAnsi="Verdana" w:cs="FuturaMdPL-Regular"/>
          <w:sz w:val="18"/>
          <w:szCs w:val="18"/>
        </w:rPr>
        <w:t>.2025</w:t>
      </w:r>
      <w:r w:rsidR="007E0207">
        <w:rPr>
          <w:rFonts w:ascii="Verdana" w:hAnsi="Verdana" w:cs="FuturaMdPL-Regular"/>
          <w:sz w:val="18"/>
          <w:szCs w:val="18"/>
        </w:rPr>
        <w:t>.KG</w:t>
      </w:r>
      <w:r w:rsidR="008B414B">
        <w:rPr>
          <w:rFonts w:ascii="Verdana" w:hAnsi="Verdana" w:cs="FuturaMdPL-Regular"/>
          <w:sz w:val="18"/>
          <w:szCs w:val="18"/>
        </w:rPr>
        <w:t>.</w:t>
      </w:r>
      <w:r w:rsidR="00A90DFF">
        <w:rPr>
          <w:rFonts w:ascii="Verdana" w:hAnsi="Verdana" w:cs="FuturaMdPL-Regular"/>
          <w:sz w:val="18"/>
          <w:szCs w:val="18"/>
        </w:rPr>
        <w:t>1</w:t>
      </w:r>
      <w:r w:rsidRPr="00532259">
        <w:rPr>
          <w:rFonts w:ascii="Verdana" w:hAnsi="Verdana" w:cs="FuturaMdPL-Regular"/>
          <w:sz w:val="18"/>
          <w:szCs w:val="18"/>
        </w:rPr>
        <w:t xml:space="preserve">) przeznaczonej do dzierżawy podany został do publicznej wiadomości poprzez wywieszenie na tablicy ogłoszeń w Urzędzie </w:t>
      </w:r>
      <w:r w:rsidR="00BC1159">
        <w:rPr>
          <w:rFonts w:ascii="Verdana" w:hAnsi="Verdana" w:cs="FuturaMdPL-Regular"/>
          <w:sz w:val="18"/>
          <w:szCs w:val="18"/>
        </w:rPr>
        <w:t xml:space="preserve">Miasta i Gminy </w:t>
      </w:r>
      <w:r w:rsidR="003F2906">
        <w:rPr>
          <w:rFonts w:ascii="Verdana" w:hAnsi="Verdana" w:cs="FuturaMdPL-Regular"/>
          <w:sz w:val="18"/>
          <w:szCs w:val="18"/>
        </w:rPr>
        <w:t>Olsztyn</w:t>
      </w:r>
      <w:r>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Pr="00532259">
        <w:rPr>
          <w:rFonts w:ascii="Verdana" w:hAnsi="Verdana" w:cs="FuturaMdPL-Regular"/>
          <w:sz w:val="18"/>
          <w:szCs w:val="18"/>
        </w:rPr>
        <w:t xml:space="preserve">, Oddziale Terenowym KOWR w Częstochowie,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A25D53">
        <w:rPr>
          <w:rFonts w:ascii="Verdana" w:hAnsi="Verdana" w:cs="FuturaMdPL-Regular"/>
          <w:b/>
          <w:sz w:val="18"/>
          <w:szCs w:val="18"/>
        </w:rPr>
        <w:t>13.11</w:t>
      </w:r>
      <w:r w:rsidR="00C201F4">
        <w:rPr>
          <w:rFonts w:ascii="Verdana" w:hAnsi="Verdana" w:cs="FuturaMdPL-Regular"/>
          <w:b/>
          <w:sz w:val="18"/>
          <w:szCs w:val="18"/>
        </w:rPr>
        <w:t>.2025</w:t>
      </w:r>
      <w:r w:rsidRPr="00532259">
        <w:rPr>
          <w:rFonts w:ascii="Verdana" w:hAnsi="Verdana" w:cs="FuturaMdPL-Regular"/>
          <w:b/>
          <w:sz w:val="18"/>
          <w:szCs w:val="18"/>
        </w:rPr>
        <w:t xml:space="preserve"> r.</w:t>
      </w:r>
    </w:p>
    <w:p w14:paraId="1B12E4AF" w14:textId="77777777" w:rsidR="00F705E6" w:rsidRPr="00532259" w:rsidRDefault="00F705E6" w:rsidP="00BC1159">
      <w:pPr>
        <w:autoSpaceDE w:val="0"/>
        <w:autoSpaceDN w:val="0"/>
        <w:adjustRightInd w:val="0"/>
        <w:spacing w:line="240" w:lineRule="auto"/>
        <w:ind w:firstLine="0"/>
        <w:jc w:val="both"/>
        <w:rPr>
          <w:rFonts w:ascii="Verdana" w:hAnsi="Verdana" w:cs="FuturaMdPL-Regular"/>
          <w:b/>
          <w:sz w:val="18"/>
          <w:szCs w:val="18"/>
          <w:u w:val="single"/>
        </w:rPr>
      </w:pPr>
    </w:p>
    <w:p w14:paraId="3EDBD608" w14:textId="77777777"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14:paraId="12AEBD30" w14:textId="77777777" w:rsidR="00155D63" w:rsidRDefault="00CA131D" w:rsidP="006F1E47">
      <w:pPr>
        <w:pStyle w:val="Akapitzlist"/>
        <w:numPr>
          <w:ilvl w:val="0"/>
          <w:numId w:val="33"/>
        </w:numPr>
        <w:autoSpaceDE w:val="0"/>
        <w:autoSpaceDN w:val="0"/>
        <w:adjustRightInd w:val="0"/>
        <w:spacing w:line="240" w:lineRule="auto"/>
        <w:jc w:val="both"/>
        <w:rPr>
          <w:rFonts w:ascii="Verdana" w:hAnsi="Verdana"/>
          <w:color w:val="000000"/>
          <w:sz w:val="18"/>
          <w:szCs w:val="18"/>
        </w:rPr>
      </w:pPr>
      <w:r w:rsidRPr="006F1E47">
        <w:rPr>
          <w:rFonts w:ascii="Verdana" w:hAnsi="Verdana" w:cs="FuturaMdPL-Regular"/>
          <w:sz w:val="18"/>
          <w:szCs w:val="18"/>
        </w:rPr>
        <w:t>Przedmiotem dzierżawy</w:t>
      </w:r>
      <w:r w:rsidR="00FA0F46" w:rsidRPr="006F1E47">
        <w:rPr>
          <w:rFonts w:ascii="Verdana" w:hAnsi="Verdana"/>
          <w:sz w:val="18"/>
          <w:szCs w:val="18"/>
        </w:rPr>
        <w:t xml:space="preserve"> będzie nieruchomość</w:t>
      </w:r>
      <w:r w:rsidR="00D73F36" w:rsidRPr="006F1E47">
        <w:rPr>
          <w:rFonts w:ascii="Verdana" w:hAnsi="Verdana"/>
          <w:sz w:val="18"/>
          <w:szCs w:val="18"/>
        </w:rPr>
        <w:t>,</w:t>
      </w:r>
      <w:r w:rsidR="00FA0F46" w:rsidRPr="006F1E47">
        <w:rPr>
          <w:rFonts w:ascii="Verdana" w:hAnsi="Verdana"/>
          <w:sz w:val="18"/>
          <w:szCs w:val="18"/>
        </w:rPr>
        <w:t xml:space="preserve"> w skład której wchodzą </w:t>
      </w:r>
      <w:r w:rsidR="00FA0F46" w:rsidRPr="006F1E47">
        <w:rPr>
          <w:rFonts w:ascii="Verdana" w:hAnsi="Verdana"/>
          <w:color w:val="000000"/>
          <w:sz w:val="18"/>
          <w:szCs w:val="18"/>
        </w:rPr>
        <w:t>grunty</w:t>
      </w:r>
      <w:r w:rsidR="00D73F36" w:rsidRPr="006F1E47">
        <w:rPr>
          <w:rFonts w:ascii="Verdana" w:hAnsi="Verdana"/>
          <w:color w:val="000000"/>
          <w:sz w:val="18"/>
          <w:szCs w:val="18"/>
        </w:rPr>
        <w:t>,</w:t>
      </w:r>
      <w:r w:rsidR="00FA0F46" w:rsidRPr="006F1E47">
        <w:rPr>
          <w:rFonts w:ascii="Verdana" w:hAnsi="Verdana"/>
          <w:color w:val="000000"/>
          <w:sz w:val="18"/>
          <w:szCs w:val="18"/>
        </w:rPr>
        <w:t xml:space="preserve"> których oznaczenie zgodnie z ewidencją gruntów i budynków zestawiono w poniższej tabeli</w:t>
      </w:r>
      <w:r w:rsidR="004C3883" w:rsidRPr="006F1E47">
        <w:rPr>
          <w:rFonts w:ascii="Verdana" w:hAnsi="Verdana"/>
          <w:color w:val="000000"/>
          <w:sz w:val="18"/>
          <w:szCs w:val="18"/>
        </w:rPr>
        <w:t>.</w:t>
      </w:r>
    </w:p>
    <w:p w14:paraId="12863411" w14:textId="77777777" w:rsidR="00A25D53" w:rsidRDefault="00A25D53" w:rsidP="00A25D53">
      <w:pPr>
        <w:pStyle w:val="Akapitzlist"/>
        <w:autoSpaceDE w:val="0"/>
        <w:autoSpaceDN w:val="0"/>
        <w:adjustRightInd w:val="0"/>
        <w:spacing w:line="240" w:lineRule="auto"/>
        <w:ind w:firstLine="0"/>
        <w:jc w:val="both"/>
        <w:rPr>
          <w:rFonts w:ascii="Verdana" w:hAnsi="Verdana"/>
          <w:color w:val="000000"/>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836"/>
        <w:gridCol w:w="1417"/>
        <w:gridCol w:w="993"/>
        <w:gridCol w:w="1433"/>
        <w:gridCol w:w="851"/>
        <w:gridCol w:w="976"/>
        <w:gridCol w:w="992"/>
        <w:gridCol w:w="851"/>
      </w:tblGrid>
      <w:tr w:rsidR="002B0A44" w:rsidRPr="002B0A44" w14:paraId="744B743C" w14:textId="77777777" w:rsidTr="002B0A44">
        <w:trPr>
          <w:trHeight w:val="254"/>
          <w:jc w:val="center"/>
        </w:trPr>
        <w:tc>
          <w:tcPr>
            <w:tcW w:w="836" w:type="dxa"/>
            <w:tcBorders>
              <w:top w:val="single" w:sz="12" w:space="0" w:color="auto"/>
              <w:left w:val="single" w:sz="12" w:space="0" w:color="auto"/>
              <w:bottom w:val="single" w:sz="12" w:space="0" w:color="auto"/>
              <w:right w:val="single" w:sz="6" w:space="0" w:color="auto"/>
            </w:tcBorders>
            <w:shd w:val="solid" w:color="C0C0C0" w:fill="auto"/>
          </w:tcPr>
          <w:p w14:paraId="52831BA3" w14:textId="34B030F0" w:rsidR="002B0A44" w:rsidRPr="002B0A44" w:rsidRDefault="002B0A44" w:rsidP="002B0A44">
            <w:pPr>
              <w:autoSpaceDE w:val="0"/>
              <w:autoSpaceDN w:val="0"/>
              <w:adjustRightInd w:val="0"/>
              <w:spacing w:line="240" w:lineRule="auto"/>
              <w:ind w:firstLine="0"/>
              <w:jc w:val="center"/>
              <w:rPr>
                <w:rFonts w:ascii="Arial Narrow" w:hAnsi="Arial Narrow" w:cs="Arial Narrow"/>
                <w:b/>
                <w:bCs/>
                <w:color w:val="000000"/>
                <w:sz w:val="20"/>
              </w:rPr>
            </w:pPr>
            <w:r w:rsidRPr="002B0A44">
              <w:rPr>
                <w:rFonts w:ascii="Arial Narrow" w:hAnsi="Arial Narrow" w:cs="Arial Narrow"/>
                <w:b/>
                <w:bCs/>
                <w:color w:val="000000"/>
                <w:sz w:val="20"/>
              </w:rPr>
              <w:t>Lp</w:t>
            </w:r>
            <w:r w:rsidR="007C38A3">
              <w:rPr>
                <w:rFonts w:ascii="Arial Narrow" w:hAnsi="Arial Narrow" w:cs="Arial Narrow"/>
                <w:b/>
                <w:bCs/>
                <w:color w:val="000000"/>
                <w:sz w:val="20"/>
              </w:rPr>
              <w:t>.</w:t>
            </w:r>
          </w:p>
        </w:tc>
        <w:tc>
          <w:tcPr>
            <w:tcW w:w="1417" w:type="dxa"/>
            <w:tcBorders>
              <w:top w:val="single" w:sz="12" w:space="0" w:color="auto"/>
              <w:left w:val="single" w:sz="6" w:space="0" w:color="auto"/>
              <w:bottom w:val="single" w:sz="12" w:space="0" w:color="auto"/>
              <w:right w:val="single" w:sz="6" w:space="0" w:color="auto"/>
            </w:tcBorders>
            <w:shd w:val="solid" w:color="C0C0C0" w:fill="auto"/>
          </w:tcPr>
          <w:p w14:paraId="0AC82126" w14:textId="77777777" w:rsidR="002B0A44" w:rsidRPr="002B0A44" w:rsidRDefault="002B0A44" w:rsidP="002B0A44">
            <w:pPr>
              <w:autoSpaceDE w:val="0"/>
              <w:autoSpaceDN w:val="0"/>
              <w:adjustRightInd w:val="0"/>
              <w:spacing w:line="240" w:lineRule="auto"/>
              <w:ind w:firstLine="0"/>
              <w:jc w:val="center"/>
              <w:rPr>
                <w:rFonts w:ascii="Arial Narrow" w:hAnsi="Arial Narrow" w:cs="Arial Narrow"/>
                <w:b/>
                <w:bCs/>
                <w:color w:val="000000"/>
                <w:sz w:val="20"/>
              </w:rPr>
            </w:pPr>
            <w:r w:rsidRPr="002B0A44">
              <w:rPr>
                <w:rFonts w:ascii="Arial Narrow" w:hAnsi="Arial Narrow" w:cs="Arial Narrow"/>
                <w:b/>
                <w:bCs/>
                <w:color w:val="000000"/>
                <w:sz w:val="20"/>
              </w:rPr>
              <w:t>obręb</w:t>
            </w:r>
          </w:p>
        </w:tc>
        <w:tc>
          <w:tcPr>
            <w:tcW w:w="993" w:type="dxa"/>
            <w:tcBorders>
              <w:top w:val="single" w:sz="12" w:space="0" w:color="auto"/>
              <w:left w:val="single" w:sz="6" w:space="0" w:color="auto"/>
              <w:bottom w:val="single" w:sz="12" w:space="0" w:color="auto"/>
              <w:right w:val="single" w:sz="6" w:space="0" w:color="auto"/>
            </w:tcBorders>
            <w:shd w:val="solid" w:color="C0C0C0" w:fill="auto"/>
          </w:tcPr>
          <w:p w14:paraId="005D6BB0" w14:textId="77777777" w:rsidR="002B0A44" w:rsidRPr="002B0A44" w:rsidRDefault="002B0A44" w:rsidP="002B0A44">
            <w:pPr>
              <w:autoSpaceDE w:val="0"/>
              <w:autoSpaceDN w:val="0"/>
              <w:adjustRightInd w:val="0"/>
              <w:spacing w:line="240" w:lineRule="auto"/>
              <w:ind w:firstLine="0"/>
              <w:jc w:val="center"/>
              <w:rPr>
                <w:rFonts w:ascii="Arial Narrow" w:hAnsi="Arial Narrow" w:cs="Arial Narrow"/>
                <w:b/>
                <w:bCs/>
                <w:color w:val="000000"/>
                <w:sz w:val="20"/>
              </w:rPr>
            </w:pPr>
            <w:r w:rsidRPr="002B0A44">
              <w:rPr>
                <w:rFonts w:ascii="Arial Narrow" w:hAnsi="Arial Narrow" w:cs="Arial Narrow"/>
                <w:b/>
                <w:bCs/>
                <w:color w:val="000000"/>
                <w:sz w:val="20"/>
              </w:rPr>
              <w:t>nr dz.</w:t>
            </w:r>
          </w:p>
        </w:tc>
        <w:tc>
          <w:tcPr>
            <w:tcW w:w="1433" w:type="dxa"/>
            <w:tcBorders>
              <w:top w:val="single" w:sz="12" w:space="0" w:color="auto"/>
              <w:left w:val="single" w:sz="6" w:space="0" w:color="auto"/>
              <w:bottom w:val="single" w:sz="12" w:space="0" w:color="auto"/>
              <w:right w:val="single" w:sz="6" w:space="0" w:color="auto"/>
            </w:tcBorders>
            <w:shd w:val="solid" w:color="C0C0C0" w:fill="auto"/>
          </w:tcPr>
          <w:p w14:paraId="1AF8F7E3" w14:textId="77777777" w:rsidR="002B0A44" w:rsidRPr="002B0A44" w:rsidRDefault="002B0A44" w:rsidP="002B0A44">
            <w:pPr>
              <w:autoSpaceDE w:val="0"/>
              <w:autoSpaceDN w:val="0"/>
              <w:adjustRightInd w:val="0"/>
              <w:spacing w:line="240" w:lineRule="auto"/>
              <w:ind w:firstLine="0"/>
              <w:jc w:val="center"/>
              <w:rPr>
                <w:rFonts w:ascii="Arial Narrow" w:hAnsi="Arial Narrow" w:cs="Arial Narrow"/>
                <w:b/>
                <w:bCs/>
                <w:color w:val="000000"/>
                <w:sz w:val="20"/>
              </w:rPr>
            </w:pPr>
            <w:r w:rsidRPr="002B0A44">
              <w:rPr>
                <w:rFonts w:ascii="Arial Narrow" w:hAnsi="Arial Narrow" w:cs="Arial Narrow"/>
                <w:b/>
                <w:bCs/>
                <w:color w:val="000000"/>
                <w:sz w:val="20"/>
              </w:rPr>
              <w:t>pow. ewid.</w:t>
            </w:r>
          </w:p>
        </w:tc>
        <w:tc>
          <w:tcPr>
            <w:tcW w:w="851" w:type="dxa"/>
            <w:tcBorders>
              <w:top w:val="single" w:sz="12" w:space="0" w:color="auto"/>
              <w:left w:val="single" w:sz="6" w:space="0" w:color="auto"/>
              <w:bottom w:val="single" w:sz="12" w:space="0" w:color="auto"/>
              <w:right w:val="single" w:sz="6" w:space="0" w:color="auto"/>
            </w:tcBorders>
            <w:shd w:val="solid" w:color="C0C0C0" w:fill="auto"/>
          </w:tcPr>
          <w:p w14:paraId="5C4A74BD" w14:textId="77777777" w:rsidR="002B0A44" w:rsidRPr="002B0A44" w:rsidRDefault="002B0A44" w:rsidP="002B0A44">
            <w:pPr>
              <w:autoSpaceDE w:val="0"/>
              <w:autoSpaceDN w:val="0"/>
              <w:adjustRightInd w:val="0"/>
              <w:spacing w:line="240" w:lineRule="auto"/>
              <w:ind w:firstLine="0"/>
              <w:jc w:val="center"/>
              <w:rPr>
                <w:rFonts w:ascii="Arial Narrow" w:hAnsi="Arial Narrow" w:cs="Arial Narrow"/>
                <w:b/>
                <w:bCs/>
                <w:color w:val="000000"/>
                <w:sz w:val="20"/>
              </w:rPr>
            </w:pPr>
            <w:r w:rsidRPr="002B0A44">
              <w:rPr>
                <w:rFonts w:ascii="Arial Narrow" w:hAnsi="Arial Narrow" w:cs="Arial Narrow"/>
                <w:b/>
                <w:bCs/>
                <w:color w:val="000000"/>
                <w:sz w:val="20"/>
              </w:rPr>
              <w:t>udział</w:t>
            </w:r>
          </w:p>
        </w:tc>
        <w:tc>
          <w:tcPr>
            <w:tcW w:w="976" w:type="dxa"/>
            <w:tcBorders>
              <w:top w:val="single" w:sz="12" w:space="0" w:color="auto"/>
              <w:left w:val="single" w:sz="6" w:space="0" w:color="auto"/>
              <w:bottom w:val="single" w:sz="12" w:space="0" w:color="auto"/>
              <w:right w:val="single" w:sz="6" w:space="0" w:color="auto"/>
            </w:tcBorders>
            <w:shd w:val="solid" w:color="C0C0C0" w:fill="auto"/>
          </w:tcPr>
          <w:p w14:paraId="2F6D6482" w14:textId="77777777" w:rsidR="002B0A44" w:rsidRPr="002B0A44" w:rsidRDefault="002B0A44" w:rsidP="002B0A44">
            <w:pPr>
              <w:autoSpaceDE w:val="0"/>
              <w:autoSpaceDN w:val="0"/>
              <w:adjustRightInd w:val="0"/>
              <w:spacing w:line="240" w:lineRule="auto"/>
              <w:ind w:firstLine="0"/>
              <w:jc w:val="center"/>
              <w:rPr>
                <w:rFonts w:ascii="Arial Narrow" w:hAnsi="Arial Narrow" w:cs="Arial Narrow"/>
                <w:b/>
                <w:bCs/>
                <w:color w:val="000000"/>
                <w:sz w:val="20"/>
              </w:rPr>
            </w:pPr>
            <w:r w:rsidRPr="002B0A44">
              <w:rPr>
                <w:rFonts w:ascii="Arial Narrow" w:hAnsi="Arial Narrow" w:cs="Arial Narrow"/>
                <w:b/>
                <w:bCs/>
                <w:color w:val="000000"/>
                <w:sz w:val="20"/>
              </w:rPr>
              <w:t>RIVa</w:t>
            </w:r>
          </w:p>
        </w:tc>
        <w:tc>
          <w:tcPr>
            <w:tcW w:w="992" w:type="dxa"/>
            <w:tcBorders>
              <w:top w:val="single" w:sz="12" w:space="0" w:color="auto"/>
              <w:left w:val="single" w:sz="6" w:space="0" w:color="auto"/>
              <w:bottom w:val="single" w:sz="12" w:space="0" w:color="auto"/>
              <w:right w:val="single" w:sz="6" w:space="0" w:color="auto"/>
            </w:tcBorders>
            <w:shd w:val="solid" w:color="C0C0C0" w:fill="auto"/>
          </w:tcPr>
          <w:p w14:paraId="12B58DA5" w14:textId="77777777" w:rsidR="002B0A44" w:rsidRPr="002B0A44" w:rsidRDefault="002B0A44" w:rsidP="002B0A44">
            <w:pPr>
              <w:autoSpaceDE w:val="0"/>
              <w:autoSpaceDN w:val="0"/>
              <w:adjustRightInd w:val="0"/>
              <w:spacing w:line="240" w:lineRule="auto"/>
              <w:ind w:firstLine="0"/>
              <w:jc w:val="center"/>
              <w:rPr>
                <w:rFonts w:ascii="Arial Narrow" w:hAnsi="Arial Narrow" w:cs="Arial Narrow"/>
                <w:b/>
                <w:bCs/>
                <w:color w:val="000000"/>
                <w:sz w:val="20"/>
              </w:rPr>
            </w:pPr>
            <w:r w:rsidRPr="002B0A44">
              <w:rPr>
                <w:rFonts w:ascii="Arial Narrow" w:hAnsi="Arial Narrow" w:cs="Arial Narrow"/>
                <w:b/>
                <w:bCs/>
                <w:color w:val="000000"/>
                <w:sz w:val="20"/>
              </w:rPr>
              <w:t>RIVb</w:t>
            </w:r>
          </w:p>
        </w:tc>
        <w:tc>
          <w:tcPr>
            <w:tcW w:w="851" w:type="dxa"/>
            <w:tcBorders>
              <w:top w:val="single" w:sz="12" w:space="0" w:color="auto"/>
              <w:left w:val="single" w:sz="6" w:space="0" w:color="auto"/>
              <w:bottom w:val="single" w:sz="12" w:space="0" w:color="auto"/>
              <w:right w:val="single" w:sz="6" w:space="0" w:color="auto"/>
            </w:tcBorders>
            <w:shd w:val="solid" w:color="C0C0C0" w:fill="auto"/>
          </w:tcPr>
          <w:p w14:paraId="5A07B22E" w14:textId="77777777" w:rsidR="002B0A44" w:rsidRPr="002B0A44" w:rsidRDefault="002B0A44" w:rsidP="002B0A44">
            <w:pPr>
              <w:autoSpaceDE w:val="0"/>
              <w:autoSpaceDN w:val="0"/>
              <w:adjustRightInd w:val="0"/>
              <w:spacing w:line="240" w:lineRule="auto"/>
              <w:ind w:firstLine="0"/>
              <w:jc w:val="center"/>
              <w:rPr>
                <w:rFonts w:ascii="Arial Narrow" w:hAnsi="Arial Narrow" w:cs="Arial Narrow"/>
                <w:b/>
                <w:bCs/>
                <w:color w:val="000000"/>
                <w:sz w:val="20"/>
              </w:rPr>
            </w:pPr>
            <w:r w:rsidRPr="002B0A44">
              <w:rPr>
                <w:rFonts w:ascii="Arial Narrow" w:hAnsi="Arial Narrow" w:cs="Arial Narrow"/>
                <w:b/>
                <w:bCs/>
                <w:color w:val="000000"/>
                <w:sz w:val="20"/>
              </w:rPr>
              <w:t>RV</w:t>
            </w:r>
          </w:p>
        </w:tc>
      </w:tr>
      <w:tr w:rsidR="002B0A44" w:rsidRPr="002B0A44" w14:paraId="168B0C3A" w14:textId="77777777" w:rsidTr="002B0A44">
        <w:trPr>
          <w:trHeight w:val="254"/>
          <w:jc w:val="center"/>
        </w:trPr>
        <w:tc>
          <w:tcPr>
            <w:tcW w:w="836" w:type="dxa"/>
            <w:tcBorders>
              <w:top w:val="single" w:sz="6" w:space="0" w:color="auto"/>
              <w:left w:val="single" w:sz="6" w:space="0" w:color="auto"/>
              <w:bottom w:val="single" w:sz="6" w:space="0" w:color="auto"/>
              <w:right w:val="single" w:sz="6" w:space="0" w:color="auto"/>
            </w:tcBorders>
          </w:tcPr>
          <w:p w14:paraId="0DB726B9" w14:textId="77777777" w:rsidR="002B0A44" w:rsidRPr="002B0A44" w:rsidRDefault="002B0A44" w:rsidP="002B0A44">
            <w:pPr>
              <w:autoSpaceDE w:val="0"/>
              <w:autoSpaceDN w:val="0"/>
              <w:adjustRightInd w:val="0"/>
              <w:spacing w:line="240" w:lineRule="auto"/>
              <w:ind w:firstLine="0"/>
              <w:jc w:val="center"/>
              <w:rPr>
                <w:rFonts w:ascii="Arial Narrow" w:hAnsi="Arial Narrow" w:cs="Arial Narrow"/>
                <w:color w:val="000000"/>
                <w:sz w:val="20"/>
              </w:rPr>
            </w:pPr>
            <w:r w:rsidRPr="002B0A44">
              <w:rPr>
                <w:rFonts w:ascii="Arial Narrow" w:hAnsi="Arial Narrow" w:cs="Arial Narrow"/>
                <w:color w:val="000000"/>
                <w:sz w:val="20"/>
              </w:rPr>
              <w:t>1</w:t>
            </w:r>
          </w:p>
        </w:tc>
        <w:tc>
          <w:tcPr>
            <w:tcW w:w="1417" w:type="dxa"/>
            <w:tcBorders>
              <w:top w:val="single" w:sz="6" w:space="0" w:color="auto"/>
              <w:left w:val="single" w:sz="6" w:space="0" w:color="auto"/>
              <w:bottom w:val="single" w:sz="6" w:space="0" w:color="auto"/>
              <w:right w:val="single" w:sz="6" w:space="0" w:color="auto"/>
            </w:tcBorders>
          </w:tcPr>
          <w:p w14:paraId="465543AD" w14:textId="77777777" w:rsidR="002B0A44" w:rsidRPr="002B0A44" w:rsidRDefault="002B0A44" w:rsidP="002B0A44">
            <w:pPr>
              <w:autoSpaceDE w:val="0"/>
              <w:autoSpaceDN w:val="0"/>
              <w:adjustRightInd w:val="0"/>
              <w:spacing w:line="240" w:lineRule="auto"/>
              <w:ind w:firstLine="0"/>
              <w:jc w:val="center"/>
              <w:rPr>
                <w:rFonts w:ascii="Arial Narrow" w:hAnsi="Arial Narrow" w:cs="Arial Narrow"/>
                <w:color w:val="000000"/>
                <w:sz w:val="20"/>
              </w:rPr>
            </w:pPr>
            <w:r w:rsidRPr="002B0A44">
              <w:rPr>
                <w:rFonts w:ascii="Arial Narrow" w:hAnsi="Arial Narrow" w:cs="Arial Narrow"/>
                <w:color w:val="000000"/>
                <w:sz w:val="20"/>
              </w:rPr>
              <w:t>Bukowno</w:t>
            </w:r>
          </w:p>
        </w:tc>
        <w:tc>
          <w:tcPr>
            <w:tcW w:w="993" w:type="dxa"/>
            <w:tcBorders>
              <w:top w:val="single" w:sz="6" w:space="0" w:color="auto"/>
              <w:left w:val="single" w:sz="6" w:space="0" w:color="auto"/>
              <w:bottom w:val="single" w:sz="6" w:space="0" w:color="auto"/>
              <w:right w:val="single" w:sz="6" w:space="0" w:color="auto"/>
            </w:tcBorders>
          </w:tcPr>
          <w:p w14:paraId="5FA57627" w14:textId="6FFB1C95" w:rsidR="002B0A44" w:rsidRPr="002B0A44" w:rsidRDefault="002B0A44" w:rsidP="002B0A44">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123</w:t>
            </w:r>
          </w:p>
        </w:tc>
        <w:tc>
          <w:tcPr>
            <w:tcW w:w="1433" w:type="dxa"/>
            <w:tcBorders>
              <w:top w:val="nil"/>
              <w:left w:val="single" w:sz="6" w:space="0" w:color="auto"/>
              <w:bottom w:val="single" w:sz="6" w:space="0" w:color="auto"/>
              <w:right w:val="single" w:sz="6" w:space="0" w:color="auto"/>
            </w:tcBorders>
          </w:tcPr>
          <w:p w14:paraId="69B2B159" w14:textId="77777777" w:rsidR="002B0A44" w:rsidRPr="002B0A44" w:rsidRDefault="002B0A44" w:rsidP="002B0A44">
            <w:pPr>
              <w:autoSpaceDE w:val="0"/>
              <w:autoSpaceDN w:val="0"/>
              <w:adjustRightInd w:val="0"/>
              <w:spacing w:line="240" w:lineRule="auto"/>
              <w:ind w:firstLine="0"/>
              <w:jc w:val="center"/>
              <w:rPr>
                <w:rFonts w:ascii="Arial Narrow" w:hAnsi="Arial Narrow" w:cs="Arial Narrow"/>
                <w:color w:val="000000"/>
                <w:sz w:val="20"/>
              </w:rPr>
            </w:pPr>
            <w:r w:rsidRPr="002B0A44">
              <w:rPr>
                <w:rFonts w:ascii="Arial Narrow" w:hAnsi="Arial Narrow" w:cs="Arial Narrow"/>
                <w:color w:val="000000"/>
                <w:sz w:val="20"/>
              </w:rPr>
              <w:t>1,1572</w:t>
            </w:r>
          </w:p>
        </w:tc>
        <w:tc>
          <w:tcPr>
            <w:tcW w:w="851" w:type="dxa"/>
            <w:tcBorders>
              <w:top w:val="nil"/>
              <w:left w:val="single" w:sz="6" w:space="0" w:color="auto"/>
              <w:bottom w:val="single" w:sz="6" w:space="0" w:color="auto"/>
              <w:right w:val="single" w:sz="6" w:space="0" w:color="auto"/>
            </w:tcBorders>
          </w:tcPr>
          <w:p w14:paraId="074A94DA" w14:textId="77777777" w:rsidR="002B0A44" w:rsidRPr="002B0A44" w:rsidRDefault="002B0A44" w:rsidP="002B0A44">
            <w:pPr>
              <w:autoSpaceDE w:val="0"/>
              <w:autoSpaceDN w:val="0"/>
              <w:adjustRightInd w:val="0"/>
              <w:spacing w:line="240" w:lineRule="auto"/>
              <w:ind w:firstLine="0"/>
              <w:jc w:val="center"/>
              <w:rPr>
                <w:rFonts w:ascii="Arial Narrow" w:hAnsi="Arial Narrow" w:cs="Arial Narrow"/>
                <w:color w:val="000000"/>
                <w:sz w:val="20"/>
              </w:rPr>
            </w:pPr>
            <w:r w:rsidRPr="002B0A44">
              <w:rPr>
                <w:rFonts w:ascii="Arial Narrow" w:hAnsi="Arial Narrow" w:cs="Arial Narrow"/>
                <w:color w:val="000000"/>
                <w:sz w:val="20"/>
              </w:rPr>
              <w:t>1/1</w:t>
            </w:r>
          </w:p>
        </w:tc>
        <w:tc>
          <w:tcPr>
            <w:tcW w:w="976" w:type="dxa"/>
            <w:tcBorders>
              <w:top w:val="nil"/>
              <w:left w:val="single" w:sz="6" w:space="0" w:color="auto"/>
              <w:bottom w:val="single" w:sz="6" w:space="0" w:color="auto"/>
              <w:right w:val="single" w:sz="6" w:space="0" w:color="auto"/>
            </w:tcBorders>
          </w:tcPr>
          <w:p w14:paraId="533D29CA" w14:textId="77777777" w:rsidR="002B0A44" w:rsidRPr="002B0A44" w:rsidRDefault="002B0A44" w:rsidP="002B0A44">
            <w:pPr>
              <w:autoSpaceDE w:val="0"/>
              <w:autoSpaceDN w:val="0"/>
              <w:adjustRightInd w:val="0"/>
              <w:spacing w:line="240" w:lineRule="auto"/>
              <w:ind w:firstLine="0"/>
              <w:jc w:val="center"/>
              <w:rPr>
                <w:rFonts w:ascii="Arial Narrow" w:hAnsi="Arial Narrow" w:cs="Arial Narrow"/>
                <w:color w:val="000000"/>
                <w:sz w:val="20"/>
              </w:rPr>
            </w:pPr>
            <w:r w:rsidRPr="002B0A44">
              <w:rPr>
                <w:rFonts w:ascii="Arial Narrow" w:hAnsi="Arial Narrow" w:cs="Arial Narrow"/>
                <w:color w:val="000000"/>
                <w:sz w:val="20"/>
              </w:rPr>
              <w:t>0,6070</w:t>
            </w:r>
          </w:p>
        </w:tc>
        <w:tc>
          <w:tcPr>
            <w:tcW w:w="992" w:type="dxa"/>
            <w:tcBorders>
              <w:top w:val="nil"/>
              <w:left w:val="single" w:sz="6" w:space="0" w:color="auto"/>
              <w:bottom w:val="single" w:sz="6" w:space="0" w:color="auto"/>
              <w:right w:val="single" w:sz="6" w:space="0" w:color="auto"/>
            </w:tcBorders>
          </w:tcPr>
          <w:p w14:paraId="6C7905DE" w14:textId="77777777" w:rsidR="002B0A44" w:rsidRPr="002B0A44" w:rsidRDefault="002B0A44" w:rsidP="002B0A44">
            <w:pPr>
              <w:autoSpaceDE w:val="0"/>
              <w:autoSpaceDN w:val="0"/>
              <w:adjustRightInd w:val="0"/>
              <w:spacing w:line="240" w:lineRule="auto"/>
              <w:ind w:firstLine="0"/>
              <w:jc w:val="center"/>
              <w:rPr>
                <w:rFonts w:ascii="Arial Narrow" w:hAnsi="Arial Narrow" w:cs="Arial Narrow"/>
                <w:color w:val="000000"/>
                <w:sz w:val="20"/>
              </w:rPr>
            </w:pPr>
            <w:r w:rsidRPr="002B0A44">
              <w:rPr>
                <w:rFonts w:ascii="Arial Narrow" w:hAnsi="Arial Narrow" w:cs="Arial Narrow"/>
                <w:color w:val="000000"/>
                <w:sz w:val="20"/>
              </w:rPr>
              <w:t>0,4960</w:t>
            </w:r>
          </w:p>
        </w:tc>
        <w:tc>
          <w:tcPr>
            <w:tcW w:w="851" w:type="dxa"/>
            <w:tcBorders>
              <w:top w:val="nil"/>
              <w:left w:val="single" w:sz="6" w:space="0" w:color="auto"/>
              <w:bottom w:val="single" w:sz="6" w:space="0" w:color="auto"/>
              <w:right w:val="single" w:sz="6" w:space="0" w:color="auto"/>
            </w:tcBorders>
          </w:tcPr>
          <w:p w14:paraId="79E30D88" w14:textId="77777777" w:rsidR="002B0A44" w:rsidRPr="002B0A44" w:rsidRDefault="002B0A44" w:rsidP="002B0A44">
            <w:pPr>
              <w:autoSpaceDE w:val="0"/>
              <w:autoSpaceDN w:val="0"/>
              <w:adjustRightInd w:val="0"/>
              <w:spacing w:line="240" w:lineRule="auto"/>
              <w:ind w:firstLine="0"/>
              <w:jc w:val="center"/>
              <w:rPr>
                <w:rFonts w:ascii="Arial Narrow" w:hAnsi="Arial Narrow" w:cs="Arial Narrow"/>
                <w:color w:val="000000"/>
                <w:sz w:val="20"/>
              </w:rPr>
            </w:pPr>
            <w:r w:rsidRPr="002B0A44">
              <w:rPr>
                <w:rFonts w:ascii="Arial Narrow" w:hAnsi="Arial Narrow" w:cs="Arial Narrow"/>
                <w:color w:val="000000"/>
                <w:sz w:val="20"/>
              </w:rPr>
              <w:t>0,0542</w:t>
            </w:r>
          </w:p>
        </w:tc>
      </w:tr>
      <w:tr w:rsidR="002B0A44" w:rsidRPr="002B0A44" w14:paraId="45206E1E" w14:textId="77777777" w:rsidTr="002B0A44">
        <w:trPr>
          <w:trHeight w:val="254"/>
          <w:jc w:val="center"/>
        </w:trPr>
        <w:tc>
          <w:tcPr>
            <w:tcW w:w="836" w:type="dxa"/>
            <w:tcBorders>
              <w:top w:val="single" w:sz="6" w:space="0" w:color="auto"/>
              <w:left w:val="single" w:sz="6" w:space="0" w:color="auto"/>
              <w:bottom w:val="single" w:sz="6" w:space="0" w:color="auto"/>
              <w:right w:val="single" w:sz="6" w:space="0" w:color="auto"/>
            </w:tcBorders>
          </w:tcPr>
          <w:p w14:paraId="6F60BD3F" w14:textId="77777777" w:rsidR="002B0A44" w:rsidRPr="002B0A44" w:rsidRDefault="002B0A44" w:rsidP="002B0A44">
            <w:pPr>
              <w:autoSpaceDE w:val="0"/>
              <w:autoSpaceDN w:val="0"/>
              <w:adjustRightInd w:val="0"/>
              <w:spacing w:line="240" w:lineRule="auto"/>
              <w:ind w:firstLine="0"/>
              <w:jc w:val="center"/>
              <w:rPr>
                <w:rFonts w:ascii="Arial Narrow" w:hAnsi="Arial Narrow" w:cs="Arial Narrow"/>
                <w:color w:val="000000"/>
                <w:sz w:val="20"/>
              </w:rPr>
            </w:pPr>
          </w:p>
        </w:tc>
        <w:tc>
          <w:tcPr>
            <w:tcW w:w="1417" w:type="dxa"/>
            <w:tcBorders>
              <w:top w:val="single" w:sz="6" w:space="0" w:color="auto"/>
              <w:left w:val="single" w:sz="6" w:space="0" w:color="auto"/>
              <w:bottom w:val="single" w:sz="6" w:space="0" w:color="auto"/>
              <w:right w:val="nil"/>
            </w:tcBorders>
          </w:tcPr>
          <w:p w14:paraId="6D491238" w14:textId="77777777" w:rsidR="002B0A44" w:rsidRPr="002B0A44" w:rsidRDefault="002B0A44" w:rsidP="002B0A44">
            <w:pPr>
              <w:autoSpaceDE w:val="0"/>
              <w:autoSpaceDN w:val="0"/>
              <w:adjustRightInd w:val="0"/>
              <w:spacing w:line="240" w:lineRule="auto"/>
              <w:ind w:firstLine="0"/>
              <w:rPr>
                <w:rFonts w:ascii="Arial Narrow" w:hAnsi="Arial Narrow" w:cs="Arial Narrow"/>
                <w:color w:val="000000"/>
                <w:sz w:val="20"/>
              </w:rPr>
            </w:pPr>
            <w:r w:rsidRPr="002B0A44">
              <w:rPr>
                <w:rFonts w:ascii="Arial Narrow" w:hAnsi="Arial Narrow" w:cs="Arial Narrow"/>
                <w:color w:val="000000"/>
                <w:sz w:val="20"/>
              </w:rPr>
              <w:t>Razem</w:t>
            </w:r>
          </w:p>
        </w:tc>
        <w:tc>
          <w:tcPr>
            <w:tcW w:w="993" w:type="dxa"/>
            <w:tcBorders>
              <w:top w:val="single" w:sz="6" w:space="0" w:color="auto"/>
              <w:left w:val="nil"/>
              <w:bottom w:val="single" w:sz="6" w:space="0" w:color="auto"/>
              <w:right w:val="single" w:sz="6" w:space="0" w:color="auto"/>
            </w:tcBorders>
          </w:tcPr>
          <w:p w14:paraId="4BCA553B" w14:textId="77777777" w:rsidR="002B0A44" w:rsidRPr="002B0A44" w:rsidRDefault="002B0A44" w:rsidP="002B0A44">
            <w:pPr>
              <w:autoSpaceDE w:val="0"/>
              <w:autoSpaceDN w:val="0"/>
              <w:adjustRightInd w:val="0"/>
              <w:spacing w:line="240" w:lineRule="auto"/>
              <w:ind w:firstLine="0"/>
              <w:jc w:val="right"/>
              <w:rPr>
                <w:rFonts w:ascii="Arial Narrow" w:hAnsi="Arial Narrow" w:cs="Arial Narrow"/>
                <w:color w:val="000000"/>
                <w:sz w:val="20"/>
              </w:rPr>
            </w:pPr>
          </w:p>
        </w:tc>
        <w:tc>
          <w:tcPr>
            <w:tcW w:w="1433" w:type="dxa"/>
            <w:tcBorders>
              <w:top w:val="single" w:sz="12" w:space="0" w:color="auto"/>
              <w:left w:val="nil"/>
              <w:bottom w:val="single" w:sz="12" w:space="0" w:color="auto"/>
              <w:right w:val="single" w:sz="6" w:space="0" w:color="auto"/>
            </w:tcBorders>
          </w:tcPr>
          <w:p w14:paraId="2C34846A" w14:textId="77777777" w:rsidR="002B0A44" w:rsidRPr="002B0A44" w:rsidRDefault="002B0A44" w:rsidP="002B0A44">
            <w:pPr>
              <w:autoSpaceDE w:val="0"/>
              <w:autoSpaceDN w:val="0"/>
              <w:adjustRightInd w:val="0"/>
              <w:spacing w:line="240" w:lineRule="auto"/>
              <w:ind w:firstLine="0"/>
              <w:jc w:val="center"/>
              <w:rPr>
                <w:rFonts w:ascii="Arial Narrow" w:hAnsi="Arial Narrow" w:cs="Arial Narrow"/>
                <w:b/>
                <w:bCs/>
                <w:color w:val="000000"/>
                <w:sz w:val="20"/>
              </w:rPr>
            </w:pPr>
            <w:r w:rsidRPr="002B0A44">
              <w:rPr>
                <w:rFonts w:ascii="Arial Narrow" w:hAnsi="Arial Narrow" w:cs="Arial Narrow"/>
                <w:b/>
                <w:bCs/>
                <w:color w:val="000000"/>
                <w:sz w:val="20"/>
              </w:rPr>
              <w:t>1,1572</w:t>
            </w:r>
          </w:p>
        </w:tc>
        <w:tc>
          <w:tcPr>
            <w:tcW w:w="851" w:type="dxa"/>
            <w:tcBorders>
              <w:top w:val="single" w:sz="12" w:space="0" w:color="auto"/>
              <w:left w:val="nil"/>
              <w:bottom w:val="single" w:sz="12" w:space="0" w:color="auto"/>
              <w:right w:val="single" w:sz="6" w:space="0" w:color="auto"/>
            </w:tcBorders>
          </w:tcPr>
          <w:p w14:paraId="75C89106" w14:textId="77777777" w:rsidR="002B0A44" w:rsidRPr="002B0A44" w:rsidRDefault="002B0A44" w:rsidP="002B0A44">
            <w:pPr>
              <w:autoSpaceDE w:val="0"/>
              <w:autoSpaceDN w:val="0"/>
              <w:adjustRightInd w:val="0"/>
              <w:spacing w:line="240" w:lineRule="auto"/>
              <w:ind w:firstLine="0"/>
              <w:jc w:val="center"/>
              <w:rPr>
                <w:rFonts w:ascii="Arial Narrow" w:hAnsi="Arial Narrow" w:cs="Arial Narrow"/>
                <w:b/>
                <w:bCs/>
                <w:color w:val="000000"/>
                <w:sz w:val="20"/>
              </w:rPr>
            </w:pPr>
          </w:p>
        </w:tc>
        <w:tc>
          <w:tcPr>
            <w:tcW w:w="976" w:type="dxa"/>
            <w:tcBorders>
              <w:top w:val="single" w:sz="12" w:space="0" w:color="auto"/>
              <w:left w:val="nil"/>
              <w:bottom w:val="single" w:sz="12" w:space="0" w:color="auto"/>
              <w:right w:val="single" w:sz="6" w:space="0" w:color="auto"/>
            </w:tcBorders>
          </w:tcPr>
          <w:p w14:paraId="2A708E10" w14:textId="77777777" w:rsidR="002B0A44" w:rsidRPr="002B0A44" w:rsidRDefault="002B0A44" w:rsidP="002B0A44">
            <w:pPr>
              <w:autoSpaceDE w:val="0"/>
              <w:autoSpaceDN w:val="0"/>
              <w:adjustRightInd w:val="0"/>
              <w:spacing w:line="240" w:lineRule="auto"/>
              <w:ind w:firstLine="0"/>
              <w:jc w:val="center"/>
              <w:rPr>
                <w:rFonts w:ascii="Arial Narrow" w:hAnsi="Arial Narrow" w:cs="Arial Narrow"/>
                <w:b/>
                <w:bCs/>
                <w:color w:val="000000"/>
                <w:sz w:val="20"/>
              </w:rPr>
            </w:pPr>
            <w:r w:rsidRPr="002B0A44">
              <w:rPr>
                <w:rFonts w:ascii="Arial Narrow" w:hAnsi="Arial Narrow" w:cs="Arial Narrow"/>
                <w:b/>
                <w:bCs/>
                <w:color w:val="000000"/>
                <w:sz w:val="20"/>
              </w:rPr>
              <w:t>0,6070</w:t>
            </w:r>
          </w:p>
        </w:tc>
        <w:tc>
          <w:tcPr>
            <w:tcW w:w="992" w:type="dxa"/>
            <w:tcBorders>
              <w:top w:val="single" w:sz="12" w:space="0" w:color="auto"/>
              <w:left w:val="single" w:sz="6" w:space="0" w:color="auto"/>
              <w:bottom w:val="single" w:sz="12" w:space="0" w:color="auto"/>
              <w:right w:val="single" w:sz="6" w:space="0" w:color="auto"/>
            </w:tcBorders>
          </w:tcPr>
          <w:p w14:paraId="3B06D175" w14:textId="77777777" w:rsidR="002B0A44" w:rsidRPr="002B0A44" w:rsidRDefault="002B0A44" w:rsidP="002B0A44">
            <w:pPr>
              <w:autoSpaceDE w:val="0"/>
              <w:autoSpaceDN w:val="0"/>
              <w:adjustRightInd w:val="0"/>
              <w:spacing w:line="240" w:lineRule="auto"/>
              <w:ind w:firstLine="0"/>
              <w:jc w:val="center"/>
              <w:rPr>
                <w:rFonts w:ascii="Arial Narrow" w:hAnsi="Arial Narrow" w:cs="Arial Narrow"/>
                <w:b/>
                <w:bCs/>
                <w:color w:val="000000"/>
                <w:sz w:val="20"/>
              </w:rPr>
            </w:pPr>
            <w:r w:rsidRPr="002B0A44">
              <w:rPr>
                <w:rFonts w:ascii="Arial Narrow" w:hAnsi="Arial Narrow" w:cs="Arial Narrow"/>
                <w:b/>
                <w:bCs/>
                <w:color w:val="000000"/>
                <w:sz w:val="20"/>
              </w:rPr>
              <w:t>0,4960</w:t>
            </w:r>
          </w:p>
        </w:tc>
        <w:tc>
          <w:tcPr>
            <w:tcW w:w="851" w:type="dxa"/>
            <w:tcBorders>
              <w:top w:val="single" w:sz="12" w:space="0" w:color="auto"/>
              <w:left w:val="single" w:sz="6" w:space="0" w:color="auto"/>
              <w:bottom w:val="single" w:sz="12" w:space="0" w:color="auto"/>
              <w:right w:val="single" w:sz="6" w:space="0" w:color="auto"/>
            </w:tcBorders>
          </w:tcPr>
          <w:p w14:paraId="0F9E4096" w14:textId="77777777" w:rsidR="002B0A44" w:rsidRPr="002B0A44" w:rsidRDefault="002B0A44" w:rsidP="002B0A44">
            <w:pPr>
              <w:autoSpaceDE w:val="0"/>
              <w:autoSpaceDN w:val="0"/>
              <w:adjustRightInd w:val="0"/>
              <w:spacing w:line="240" w:lineRule="auto"/>
              <w:ind w:firstLine="0"/>
              <w:jc w:val="center"/>
              <w:rPr>
                <w:rFonts w:ascii="Arial Narrow" w:hAnsi="Arial Narrow" w:cs="Arial Narrow"/>
                <w:b/>
                <w:bCs/>
                <w:color w:val="000000"/>
                <w:sz w:val="20"/>
              </w:rPr>
            </w:pPr>
            <w:r w:rsidRPr="002B0A44">
              <w:rPr>
                <w:rFonts w:ascii="Arial Narrow" w:hAnsi="Arial Narrow" w:cs="Arial Narrow"/>
                <w:b/>
                <w:bCs/>
                <w:color w:val="000000"/>
                <w:sz w:val="20"/>
              </w:rPr>
              <w:t>0,0542</w:t>
            </w:r>
          </w:p>
        </w:tc>
      </w:tr>
    </w:tbl>
    <w:p w14:paraId="6986CB43" w14:textId="3B8C23EB" w:rsidR="002B0A44" w:rsidRDefault="002B0A44" w:rsidP="008A046E">
      <w:pPr>
        <w:spacing w:line="276" w:lineRule="auto"/>
        <w:ind w:firstLine="0"/>
        <w:jc w:val="both"/>
        <w:rPr>
          <w:rFonts w:ascii="Verdana" w:hAnsi="Verdana"/>
          <w:color w:val="000000"/>
          <w:sz w:val="18"/>
          <w:szCs w:val="18"/>
          <w:lang w:eastAsia="ar-SA"/>
        </w:rPr>
      </w:pPr>
      <w:r>
        <w:rPr>
          <w:rFonts w:ascii="Verdana" w:hAnsi="Verdana"/>
          <w:color w:val="000000"/>
          <w:sz w:val="18"/>
          <w:szCs w:val="18"/>
          <w:lang w:eastAsia="ar-SA"/>
        </w:rPr>
        <w:t xml:space="preserve">W wyniku dostosowania danych zawartych w ewidencji gruntów i budynków do wymogów określonych w </w:t>
      </w:r>
      <w:r w:rsidR="000808A4" w:rsidRPr="000808A4">
        <w:rPr>
          <w:rFonts w:ascii="Verdana" w:hAnsi="Verdana"/>
          <w:bCs/>
          <w:sz w:val="18"/>
          <w:szCs w:val="18"/>
        </w:rPr>
        <w:t>§ 44 ust. 5 rozporządzenia</w:t>
      </w:r>
      <w:r w:rsidR="000808A4">
        <w:rPr>
          <w:rFonts w:ascii="Verdana" w:hAnsi="Verdana"/>
          <w:bCs/>
          <w:sz w:val="18"/>
          <w:szCs w:val="18"/>
        </w:rPr>
        <w:t xml:space="preserve"> Ministra Rozwoju, Pracy i Technologii z dnia 27 lipca 2021r.</w:t>
      </w:r>
      <w:r>
        <w:rPr>
          <w:rFonts w:ascii="Verdana" w:hAnsi="Verdana"/>
          <w:color w:val="000000"/>
          <w:sz w:val="18"/>
          <w:szCs w:val="18"/>
          <w:lang w:eastAsia="ar-SA"/>
        </w:rPr>
        <w:t xml:space="preserve"> w </w:t>
      </w:r>
      <w:r w:rsidR="000808A4">
        <w:rPr>
          <w:rFonts w:ascii="Verdana" w:hAnsi="Verdana"/>
          <w:color w:val="000000"/>
          <w:sz w:val="18"/>
          <w:szCs w:val="18"/>
          <w:lang w:eastAsia="ar-SA"/>
        </w:rPr>
        <w:t>sprawie</w:t>
      </w:r>
      <w:r>
        <w:rPr>
          <w:rFonts w:ascii="Verdana" w:hAnsi="Verdana"/>
          <w:color w:val="000000"/>
          <w:sz w:val="18"/>
          <w:szCs w:val="18"/>
          <w:lang w:eastAsia="ar-SA"/>
        </w:rPr>
        <w:t xml:space="preserve"> ewidencji gruntów i budynków</w:t>
      </w:r>
      <w:r w:rsidR="000808A4">
        <w:rPr>
          <w:rFonts w:ascii="Verdana" w:hAnsi="Verdana"/>
          <w:color w:val="000000"/>
          <w:sz w:val="18"/>
          <w:szCs w:val="18"/>
          <w:lang w:eastAsia="ar-SA"/>
        </w:rPr>
        <w:t xml:space="preserve"> uległa zmianie numeracja działki określonej w wykazie nieruchomości przeznaczonej do dzierżawy nr CZE.WKUZ.GZ.4243.199.2025.KG.1 z dnia 06.11.2025r. z numeru 11/9 km. 2 obręb Bukowno na działkę o numerze </w:t>
      </w:r>
      <w:r w:rsidR="000808A4" w:rsidRPr="000808A4">
        <w:rPr>
          <w:rFonts w:ascii="Verdana" w:hAnsi="Verdana"/>
          <w:b/>
          <w:bCs/>
          <w:color w:val="000000"/>
          <w:sz w:val="18"/>
          <w:szCs w:val="18"/>
          <w:lang w:eastAsia="ar-SA"/>
        </w:rPr>
        <w:t>123</w:t>
      </w:r>
      <w:r w:rsidR="000808A4">
        <w:rPr>
          <w:rFonts w:ascii="Verdana" w:hAnsi="Verdana"/>
          <w:color w:val="000000"/>
          <w:sz w:val="18"/>
          <w:szCs w:val="18"/>
          <w:lang w:eastAsia="ar-SA"/>
        </w:rPr>
        <w:t xml:space="preserve"> obręb Bukowno.</w:t>
      </w:r>
    </w:p>
    <w:p w14:paraId="0575A779" w14:textId="77777777" w:rsidR="002B0A44" w:rsidRDefault="002B0A44" w:rsidP="008A046E">
      <w:pPr>
        <w:spacing w:line="276" w:lineRule="auto"/>
        <w:ind w:firstLine="0"/>
        <w:jc w:val="both"/>
        <w:rPr>
          <w:rFonts w:ascii="Verdana" w:hAnsi="Verdana"/>
          <w:color w:val="000000"/>
          <w:sz w:val="18"/>
          <w:szCs w:val="18"/>
          <w:lang w:eastAsia="ar-SA"/>
        </w:rPr>
      </w:pPr>
    </w:p>
    <w:p w14:paraId="30A9C947" w14:textId="4A35BDEB" w:rsidR="008A046E" w:rsidRDefault="008A046E" w:rsidP="008A046E">
      <w:pPr>
        <w:spacing w:line="276" w:lineRule="auto"/>
        <w:ind w:firstLine="0"/>
        <w:jc w:val="both"/>
        <w:rPr>
          <w:rFonts w:ascii="Verdana" w:hAnsi="Verdana"/>
          <w:b/>
          <w:color w:val="000000"/>
          <w:sz w:val="18"/>
          <w:szCs w:val="18"/>
          <w:lang w:eastAsia="ar-SA"/>
        </w:rPr>
      </w:pPr>
      <w:r>
        <w:rPr>
          <w:rFonts w:ascii="Verdana" w:hAnsi="Verdana"/>
          <w:color w:val="000000"/>
          <w:sz w:val="18"/>
          <w:szCs w:val="18"/>
          <w:lang w:eastAsia="ar-SA"/>
        </w:rPr>
        <w:t>dla któr</w:t>
      </w:r>
      <w:r w:rsidR="000808A4">
        <w:rPr>
          <w:rFonts w:ascii="Verdana" w:hAnsi="Verdana"/>
          <w:color w:val="000000"/>
          <w:sz w:val="18"/>
          <w:szCs w:val="18"/>
          <w:lang w:eastAsia="ar-SA"/>
        </w:rPr>
        <w:t>ej</w:t>
      </w:r>
      <w:r>
        <w:rPr>
          <w:rFonts w:ascii="Verdana" w:hAnsi="Verdana"/>
          <w:color w:val="000000"/>
          <w:sz w:val="18"/>
          <w:szCs w:val="18"/>
          <w:lang w:eastAsia="ar-SA"/>
        </w:rPr>
        <w:t xml:space="preserve"> Sąd</w:t>
      </w:r>
      <w:r>
        <w:rPr>
          <w:rFonts w:ascii="Verdana" w:hAnsi="Verdana"/>
          <w:sz w:val="18"/>
          <w:szCs w:val="18"/>
        </w:rPr>
        <w:t xml:space="preserve"> Rejonowy w Częstochowie </w:t>
      </w:r>
      <w:r>
        <w:rPr>
          <w:rFonts w:ascii="Verdana" w:hAnsi="Verdana"/>
          <w:color w:val="000000"/>
          <w:sz w:val="18"/>
          <w:szCs w:val="18"/>
          <w:lang w:eastAsia="ar-SA"/>
        </w:rPr>
        <w:t xml:space="preserve">prowadzi księgę wieczystą nr </w:t>
      </w:r>
      <w:r>
        <w:rPr>
          <w:rFonts w:ascii="Verdana" w:hAnsi="Verdana"/>
          <w:b/>
          <w:color w:val="000000"/>
          <w:sz w:val="18"/>
          <w:szCs w:val="18"/>
          <w:lang w:eastAsia="ar-SA"/>
        </w:rPr>
        <w:t>CZ1C</w:t>
      </w:r>
      <w:r w:rsidRPr="00305411">
        <w:rPr>
          <w:rFonts w:ascii="Verdana" w:hAnsi="Verdana"/>
          <w:b/>
          <w:color w:val="000000"/>
          <w:sz w:val="18"/>
          <w:szCs w:val="18"/>
          <w:lang w:eastAsia="ar-SA"/>
        </w:rPr>
        <w:t>/</w:t>
      </w:r>
      <w:r w:rsidR="000808A4">
        <w:rPr>
          <w:rFonts w:ascii="Verdana" w:hAnsi="Verdana"/>
          <w:b/>
          <w:color w:val="000000"/>
          <w:sz w:val="18"/>
          <w:szCs w:val="18"/>
          <w:lang w:eastAsia="ar-SA"/>
        </w:rPr>
        <w:t>00150108</w:t>
      </w:r>
      <w:r w:rsidRPr="00305411">
        <w:rPr>
          <w:rFonts w:ascii="Verdana" w:hAnsi="Verdana"/>
          <w:b/>
          <w:color w:val="000000"/>
          <w:sz w:val="18"/>
          <w:szCs w:val="18"/>
          <w:lang w:eastAsia="ar-SA"/>
        </w:rPr>
        <w:t>/</w:t>
      </w:r>
      <w:r w:rsidR="000808A4">
        <w:rPr>
          <w:rFonts w:ascii="Verdana" w:hAnsi="Verdana"/>
          <w:b/>
          <w:color w:val="000000"/>
          <w:sz w:val="18"/>
          <w:szCs w:val="18"/>
          <w:lang w:eastAsia="ar-SA"/>
        </w:rPr>
        <w:t>5</w:t>
      </w:r>
      <w:r>
        <w:rPr>
          <w:rFonts w:ascii="Verdana" w:hAnsi="Verdana"/>
          <w:b/>
          <w:color w:val="000000"/>
          <w:sz w:val="18"/>
          <w:szCs w:val="18"/>
          <w:lang w:eastAsia="ar-SA"/>
        </w:rPr>
        <w:t>.</w:t>
      </w:r>
    </w:p>
    <w:p w14:paraId="5CFB12A8" w14:textId="77777777" w:rsidR="00A25D53" w:rsidRDefault="00A25D53" w:rsidP="00583EBB">
      <w:pPr>
        <w:ind w:firstLine="0"/>
        <w:jc w:val="both"/>
        <w:rPr>
          <w:rFonts w:ascii="Verdana" w:hAnsi="Verdana"/>
          <w:sz w:val="18"/>
          <w:szCs w:val="18"/>
        </w:rPr>
      </w:pPr>
    </w:p>
    <w:p w14:paraId="7F632DFF" w14:textId="298135D6" w:rsidR="00583EBB" w:rsidRDefault="00583EBB" w:rsidP="00583EBB">
      <w:pPr>
        <w:ind w:firstLine="0"/>
        <w:jc w:val="both"/>
        <w:rPr>
          <w:rFonts w:ascii="Verdana" w:hAnsi="Verdana"/>
          <w:sz w:val="18"/>
          <w:szCs w:val="18"/>
        </w:rPr>
      </w:pPr>
      <w:r>
        <w:rPr>
          <w:rFonts w:ascii="Verdana" w:hAnsi="Verdana"/>
          <w:sz w:val="18"/>
          <w:szCs w:val="18"/>
        </w:rPr>
        <w:t>Informacja o obciążeniach i zobowiązaniach – brak</w:t>
      </w:r>
    </w:p>
    <w:p w14:paraId="6FFA67B5" w14:textId="77777777" w:rsidR="00583EBB" w:rsidRDefault="00583EBB" w:rsidP="00583EBB">
      <w:pPr>
        <w:ind w:firstLine="0"/>
        <w:jc w:val="both"/>
        <w:rPr>
          <w:rFonts w:ascii="Verdana" w:hAnsi="Verdana"/>
          <w:sz w:val="18"/>
          <w:szCs w:val="18"/>
        </w:rPr>
      </w:pPr>
    </w:p>
    <w:p w14:paraId="48E650A9" w14:textId="23968E90" w:rsidR="008A046E" w:rsidRDefault="008A046E" w:rsidP="00583EBB">
      <w:pPr>
        <w:ind w:firstLine="0"/>
        <w:jc w:val="both"/>
        <w:rPr>
          <w:rFonts w:ascii="Verdana" w:hAnsi="Verdana"/>
          <w:sz w:val="18"/>
          <w:szCs w:val="18"/>
        </w:rPr>
      </w:pPr>
      <w:r w:rsidRPr="001F3382">
        <w:rPr>
          <w:rFonts w:ascii="Verdana" w:hAnsi="Verdana"/>
          <w:b/>
          <w:sz w:val="18"/>
          <w:szCs w:val="18"/>
        </w:rPr>
        <w:t>Ogólna po</w:t>
      </w:r>
      <w:r>
        <w:rPr>
          <w:rFonts w:ascii="Verdana" w:hAnsi="Verdana"/>
          <w:b/>
          <w:sz w:val="18"/>
          <w:szCs w:val="18"/>
        </w:rPr>
        <w:t xml:space="preserve">wierzchnia nieruchomości wynosi </w:t>
      </w:r>
      <w:r w:rsidR="000808A4">
        <w:rPr>
          <w:rFonts w:ascii="Verdana" w:hAnsi="Verdana"/>
          <w:b/>
          <w:sz w:val="18"/>
          <w:szCs w:val="18"/>
        </w:rPr>
        <w:t>1,1572</w:t>
      </w:r>
      <w:r w:rsidRPr="001F3382">
        <w:rPr>
          <w:rFonts w:ascii="Verdana" w:hAnsi="Verdana"/>
          <w:b/>
          <w:sz w:val="18"/>
          <w:szCs w:val="18"/>
        </w:rPr>
        <w:t xml:space="preserve"> ha,</w:t>
      </w:r>
      <w:r w:rsidRPr="001F3382">
        <w:rPr>
          <w:rFonts w:ascii="Verdana" w:hAnsi="Verdana"/>
          <w:sz w:val="18"/>
          <w:szCs w:val="18"/>
        </w:rPr>
        <w:t xml:space="preserve"> w tym : </w:t>
      </w:r>
    </w:p>
    <w:p w14:paraId="22988C30" w14:textId="0DB7F748" w:rsidR="00A25D53" w:rsidRDefault="00583EBB" w:rsidP="00583EBB">
      <w:pPr>
        <w:ind w:firstLine="0"/>
        <w:jc w:val="both"/>
        <w:rPr>
          <w:rFonts w:ascii="Verdana" w:hAnsi="Verdana"/>
          <w:sz w:val="18"/>
          <w:szCs w:val="18"/>
        </w:rPr>
      </w:pPr>
      <w:r>
        <w:rPr>
          <w:rFonts w:ascii="Verdana" w:hAnsi="Verdana"/>
          <w:sz w:val="18"/>
          <w:szCs w:val="18"/>
        </w:rPr>
        <w:t xml:space="preserve">- </w:t>
      </w:r>
      <w:r w:rsidR="00A25D53">
        <w:rPr>
          <w:rFonts w:ascii="Verdana" w:hAnsi="Verdana"/>
          <w:sz w:val="18"/>
          <w:szCs w:val="18"/>
        </w:rPr>
        <w:t>grunty orne</w:t>
      </w:r>
      <w:r>
        <w:rPr>
          <w:rFonts w:ascii="Verdana" w:hAnsi="Verdana"/>
          <w:sz w:val="18"/>
          <w:szCs w:val="18"/>
        </w:rPr>
        <w:t xml:space="preserve">:   </w:t>
      </w:r>
      <w:r w:rsidR="00A25D53">
        <w:rPr>
          <w:rFonts w:ascii="Verdana" w:hAnsi="Verdana"/>
          <w:sz w:val="18"/>
          <w:szCs w:val="18"/>
        </w:rPr>
        <w:t xml:space="preserve">  </w:t>
      </w:r>
      <w:r w:rsidR="00B61967">
        <w:rPr>
          <w:rFonts w:ascii="Verdana" w:hAnsi="Verdana"/>
          <w:sz w:val="18"/>
          <w:szCs w:val="18"/>
        </w:rPr>
        <w:t xml:space="preserve">          </w:t>
      </w:r>
      <w:r w:rsidR="00A25D53">
        <w:rPr>
          <w:rFonts w:ascii="Verdana" w:hAnsi="Verdana"/>
          <w:sz w:val="18"/>
          <w:szCs w:val="18"/>
        </w:rPr>
        <w:t xml:space="preserve"> </w:t>
      </w:r>
      <w:r w:rsidR="000808A4">
        <w:rPr>
          <w:rFonts w:ascii="Verdana" w:hAnsi="Verdana"/>
          <w:sz w:val="18"/>
          <w:szCs w:val="18"/>
        </w:rPr>
        <w:t>1,1572</w:t>
      </w:r>
      <w:r>
        <w:rPr>
          <w:rFonts w:ascii="Verdana" w:hAnsi="Verdana"/>
          <w:sz w:val="18"/>
          <w:szCs w:val="18"/>
        </w:rPr>
        <w:t xml:space="preserve"> ha</w:t>
      </w:r>
    </w:p>
    <w:p w14:paraId="66E9A085" w14:textId="5ED410CF" w:rsidR="00583EBB" w:rsidRDefault="00583EBB" w:rsidP="00583EBB">
      <w:pPr>
        <w:ind w:firstLine="0"/>
        <w:jc w:val="both"/>
        <w:rPr>
          <w:rFonts w:ascii="Verdana" w:hAnsi="Verdana"/>
          <w:sz w:val="18"/>
          <w:szCs w:val="18"/>
        </w:rPr>
      </w:pPr>
      <w:r>
        <w:rPr>
          <w:rFonts w:ascii="Verdana" w:hAnsi="Verdana"/>
          <w:sz w:val="18"/>
          <w:szCs w:val="18"/>
        </w:rPr>
        <w:tab/>
        <w:t xml:space="preserve">            </w:t>
      </w:r>
    </w:p>
    <w:p w14:paraId="2BBFF68B" w14:textId="34CA72AA" w:rsidR="00583EBB" w:rsidRDefault="00583EBB" w:rsidP="00583EBB">
      <w:pPr>
        <w:pStyle w:val="Akapitzlist"/>
        <w:numPr>
          <w:ilvl w:val="0"/>
          <w:numId w:val="33"/>
        </w:numPr>
        <w:spacing w:line="240" w:lineRule="auto"/>
        <w:jc w:val="both"/>
        <w:rPr>
          <w:rFonts w:ascii="Verdana" w:hAnsi="Verdana"/>
          <w:sz w:val="18"/>
          <w:szCs w:val="18"/>
          <w:lang w:eastAsia="ar-SA"/>
        </w:rPr>
      </w:pPr>
      <w:r w:rsidRPr="00583EBB">
        <w:rPr>
          <w:rFonts w:ascii="Verdana" w:hAnsi="Verdana"/>
          <w:sz w:val="18"/>
          <w:szCs w:val="18"/>
        </w:rPr>
        <w:t xml:space="preserve">inne ważne informacje o nieruchomości- </w:t>
      </w:r>
      <w:r w:rsidRPr="00583EBB">
        <w:rPr>
          <w:rFonts w:ascii="Verdana" w:hAnsi="Verdana"/>
          <w:sz w:val="18"/>
          <w:szCs w:val="18"/>
          <w:lang w:eastAsia="ar-SA"/>
        </w:rPr>
        <w:t>brak</w:t>
      </w:r>
    </w:p>
    <w:p w14:paraId="328428FE" w14:textId="77777777" w:rsidR="00583EBB" w:rsidRPr="00583EBB" w:rsidRDefault="00583EBB" w:rsidP="00583EBB">
      <w:pPr>
        <w:pStyle w:val="Akapitzlist"/>
        <w:spacing w:line="240" w:lineRule="auto"/>
        <w:ind w:firstLine="0"/>
        <w:jc w:val="both"/>
        <w:rPr>
          <w:rFonts w:ascii="Verdana" w:hAnsi="Verdana"/>
          <w:sz w:val="18"/>
          <w:szCs w:val="18"/>
          <w:lang w:eastAsia="ar-SA"/>
        </w:rPr>
      </w:pPr>
    </w:p>
    <w:p w14:paraId="713A0144" w14:textId="479EBF6C" w:rsidR="00B61994" w:rsidRDefault="000808A4" w:rsidP="00D74E97">
      <w:pPr>
        <w:spacing w:line="276" w:lineRule="auto"/>
        <w:ind w:firstLine="0"/>
        <w:rPr>
          <w:rFonts w:ascii="Verdana" w:hAnsi="Verdana"/>
          <w:sz w:val="18"/>
          <w:szCs w:val="18"/>
        </w:rPr>
      </w:pPr>
      <w:r w:rsidRPr="00DD40DD">
        <w:rPr>
          <w:rFonts w:ascii="Verdana" w:hAnsi="Verdana"/>
          <w:sz w:val="18"/>
          <w:szCs w:val="18"/>
        </w:rPr>
        <w:t xml:space="preserve">W miejscowym planie zagospodarowania przestrzennego gminy </w:t>
      </w:r>
      <w:r>
        <w:rPr>
          <w:rFonts w:ascii="Verdana" w:hAnsi="Verdana"/>
          <w:sz w:val="18"/>
          <w:szCs w:val="18"/>
        </w:rPr>
        <w:t>Olsztyn działka nr 11/9 położona jest w części na terenie tereny rolnicze, bez prawa lokalizacji zabudowy- symbol 2R. Pozostała powierzchnia przeznaczona jest pod teren zabudowy mieszkaniowej jednorodzinnej.</w:t>
      </w:r>
    </w:p>
    <w:p w14:paraId="454D756D" w14:textId="77777777" w:rsidR="000808A4" w:rsidRDefault="000808A4" w:rsidP="00D74E97">
      <w:pPr>
        <w:spacing w:line="276" w:lineRule="auto"/>
        <w:ind w:firstLine="0"/>
        <w:rPr>
          <w:rFonts w:ascii="Verdana" w:hAnsi="Verdana"/>
          <w:sz w:val="18"/>
          <w:szCs w:val="18"/>
        </w:rPr>
      </w:pPr>
    </w:p>
    <w:p w14:paraId="594F7D7F" w14:textId="6587ABEF"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0808A4">
        <w:rPr>
          <w:rFonts w:ascii="Verdana" w:hAnsi="Verdana"/>
          <w:b/>
          <w:sz w:val="18"/>
          <w:szCs w:val="18"/>
        </w:rPr>
        <w:t>5,7</w:t>
      </w:r>
      <w:r w:rsidRPr="00984F1B">
        <w:rPr>
          <w:rFonts w:ascii="Verdana" w:hAnsi="Verdana"/>
          <w:b/>
          <w:sz w:val="18"/>
          <w:szCs w:val="18"/>
        </w:rPr>
        <w:t xml:space="preserve"> dt pszenicy,</w:t>
      </w:r>
      <w:r w:rsidRPr="00984F1B">
        <w:rPr>
          <w:rFonts w:ascii="Verdana" w:hAnsi="Verdana"/>
          <w:sz w:val="18"/>
          <w:szCs w:val="18"/>
        </w:rPr>
        <w:t xml:space="preserve"> </w:t>
      </w:r>
    </w:p>
    <w:p w14:paraId="598E4B46" w14:textId="4EB1353B"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A25D53">
        <w:rPr>
          <w:rFonts w:ascii="Verdana" w:hAnsi="Verdana"/>
          <w:b/>
          <w:sz w:val="18"/>
          <w:szCs w:val="18"/>
        </w:rPr>
        <w:t>1,</w:t>
      </w:r>
      <w:r w:rsidRPr="00E65AF4">
        <w:rPr>
          <w:rFonts w:ascii="Verdana" w:hAnsi="Verdana"/>
          <w:b/>
          <w:sz w:val="18"/>
          <w:szCs w:val="18"/>
        </w:rPr>
        <w:t>0 dt</w:t>
      </w:r>
    </w:p>
    <w:p w14:paraId="42EAA9FA" w14:textId="05F780AB" w:rsidR="00D74E97" w:rsidRPr="00E8366C"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366C">
        <w:rPr>
          <w:rFonts w:ascii="Verdana" w:hAnsi="Verdana"/>
          <w:sz w:val="18"/>
          <w:szCs w:val="18"/>
        </w:rPr>
        <w:t xml:space="preserve"> </w:t>
      </w:r>
      <w:r w:rsidR="00A25D53">
        <w:rPr>
          <w:rFonts w:ascii="Verdana" w:hAnsi="Verdana"/>
          <w:b/>
          <w:sz w:val="18"/>
          <w:szCs w:val="18"/>
        </w:rPr>
        <w:t>850</w:t>
      </w:r>
      <w:r w:rsidRPr="00E8366C">
        <w:rPr>
          <w:rFonts w:ascii="Verdana" w:hAnsi="Verdana"/>
          <w:b/>
          <w:sz w:val="18"/>
          <w:szCs w:val="18"/>
        </w:rPr>
        <w:t>,00 zł</w:t>
      </w:r>
    </w:p>
    <w:p w14:paraId="04BB3EFB" w14:textId="508612A1" w:rsidR="000B35D1" w:rsidRDefault="00BD61F4"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Pr="00984F1B">
        <w:rPr>
          <w:rFonts w:ascii="Verdana" w:hAnsi="Verdana"/>
          <w:b/>
          <w:spacing w:val="-3"/>
          <w:sz w:val="18"/>
          <w:szCs w:val="18"/>
          <w:u w:val="single"/>
        </w:rPr>
        <w:t>3</w:t>
      </w:r>
      <w:r>
        <w:rPr>
          <w:rFonts w:ascii="Verdana" w:hAnsi="Verdana"/>
          <w:b/>
          <w:spacing w:val="-3"/>
          <w:sz w:val="18"/>
          <w:szCs w:val="18"/>
          <w:u w:val="single"/>
        </w:rPr>
        <w:t>0.09</w:t>
      </w:r>
      <w:r w:rsidRPr="00984F1B">
        <w:rPr>
          <w:rFonts w:ascii="Verdana" w:hAnsi="Verdana"/>
          <w:b/>
          <w:spacing w:val="-3"/>
          <w:sz w:val="18"/>
          <w:szCs w:val="18"/>
          <w:u w:val="single"/>
        </w:rPr>
        <w:t>.20</w:t>
      </w:r>
      <w:r w:rsidR="000808A4">
        <w:rPr>
          <w:rFonts w:ascii="Verdana" w:hAnsi="Verdana"/>
          <w:b/>
          <w:spacing w:val="-3"/>
          <w:sz w:val="18"/>
          <w:szCs w:val="18"/>
          <w:u w:val="single"/>
        </w:rPr>
        <w:t>28</w:t>
      </w:r>
      <w:r w:rsidRPr="00984F1B">
        <w:rPr>
          <w:rFonts w:ascii="Verdana" w:hAnsi="Verdana"/>
          <w:b/>
          <w:spacing w:val="-3"/>
          <w:sz w:val="18"/>
          <w:szCs w:val="18"/>
          <w:u w:val="single"/>
        </w:rPr>
        <w:t xml:space="preserve"> roku </w:t>
      </w:r>
      <w:r w:rsidR="00583EBB">
        <w:rPr>
          <w:rFonts w:ascii="Verdana" w:hAnsi="Verdana"/>
          <w:b/>
          <w:spacing w:val="-3"/>
          <w:sz w:val="18"/>
          <w:szCs w:val="18"/>
          <w:u w:val="single"/>
        </w:rPr>
        <w:t xml:space="preserve">                                                                                                                                                                       </w:t>
      </w:r>
    </w:p>
    <w:p w14:paraId="390D2137" w14:textId="77777777" w:rsidR="000B35D1" w:rsidRDefault="000B35D1"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p>
    <w:p w14:paraId="4EFE2D9B" w14:textId="3AE033F4" w:rsidR="00AB0525" w:rsidRDefault="00F705E6"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sz w:val="18"/>
          <w:szCs w:val="18"/>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p>
    <w:p w14:paraId="450ED5BD" w14:textId="77777777" w:rsidR="000808A4" w:rsidRDefault="000808A4"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sz w:val="18"/>
          <w:szCs w:val="18"/>
        </w:rPr>
      </w:pPr>
    </w:p>
    <w:p w14:paraId="214A7B1E" w14:textId="77777777" w:rsidR="000808A4" w:rsidRPr="007F2402" w:rsidRDefault="000808A4"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p>
    <w:p w14:paraId="082872D9" w14:textId="77777777" w:rsidR="00370E37" w:rsidRDefault="00F705E6" w:rsidP="0077054D">
      <w:pPr>
        <w:autoSpaceDE w:val="0"/>
        <w:autoSpaceDN w:val="0"/>
        <w:adjustRightInd w:val="0"/>
        <w:spacing w:before="120" w:line="240" w:lineRule="auto"/>
        <w:ind w:firstLine="0"/>
        <w:jc w:val="both"/>
        <w:rPr>
          <w:rFonts w:ascii="Verdana" w:hAnsi="Verdana" w:cs="FuturaMdPL-Regular"/>
          <w:sz w:val="18"/>
          <w:szCs w:val="18"/>
        </w:rPr>
      </w:pPr>
      <w:r w:rsidRPr="00532259">
        <w:rPr>
          <w:rFonts w:ascii="Verdana" w:hAnsi="Verdana" w:cs="FuturaMdPL-Regular"/>
          <w:sz w:val="18"/>
          <w:szCs w:val="18"/>
        </w:rPr>
        <w:lastRenderedPageBreak/>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14:paraId="75A301DC" w14:textId="77777777" w:rsidR="00C52403" w:rsidRPr="0077054D" w:rsidRDefault="00C52403" w:rsidP="0077054D">
      <w:pPr>
        <w:autoSpaceDE w:val="0"/>
        <w:autoSpaceDN w:val="0"/>
        <w:adjustRightInd w:val="0"/>
        <w:spacing w:before="120" w:line="240" w:lineRule="auto"/>
        <w:ind w:firstLine="0"/>
        <w:jc w:val="both"/>
        <w:rPr>
          <w:rFonts w:ascii="Verdana" w:hAnsi="Verdana" w:cs="FuturaMdPL-Regular"/>
          <w:sz w:val="18"/>
          <w:szCs w:val="18"/>
        </w:rPr>
      </w:pPr>
    </w:p>
    <w:p w14:paraId="0F4CBC3E" w14:textId="77777777" w:rsidR="00A25D53" w:rsidRDefault="00A25D53" w:rsidP="00F705E6">
      <w:pPr>
        <w:autoSpaceDE w:val="0"/>
        <w:autoSpaceDN w:val="0"/>
        <w:adjustRightInd w:val="0"/>
        <w:ind w:firstLine="0"/>
        <w:jc w:val="both"/>
        <w:rPr>
          <w:rFonts w:ascii="Verdana" w:hAnsi="Verdana" w:cs="FuturaMdPL-Regular"/>
          <w:b/>
          <w:color w:val="000000"/>
          <w:sz w:val="18"/>
          <w:szCs w:val="18"/>
          <w:u w:val="single"/>
        </w:rPr>
      </w:pPr>
    </w:p>
    <w:p w14:paraId="0068BD68" w14:textId="030FC6DD"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 TERMIN I MIEJSCE PRZETARGU:</w:t>
      </w:r>
    </w:p>
    <w:p w14:paraId="4D36DCC1" w14:textId="77777777" w:rsidR="008F6570" w:rsidRDefault="008F6570" w:rsidP="004C25C6">
      <w:pPr>
        <w:spacing w:line="276" w:lineRule="auto"/>
        <w:ind w:firstLine="0"/>
        <w:jc w:val="center"/>
        <w:rPr>
          <w:rFonts w:ascii="Verdana" w:hAnsi="Verdana"/>
          <w:b/>
          <w:sz w:val="18"/>
          <w:szCs w:val="18"/>
          <w:lang w:eastAsia="ar-SA"/>
        </w:rPr>
      </w:pPr>
    </w:p>
    <w:p w14:paraId="4CBFA4C4" w14:textId="77777777"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14:paraId="6F20D475" w14:textId="77777777"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w:t>
      </w:r>
    </w:p>
    <w:p w14:paraId="598383DD" w14:textId="1937C4E9"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7F2402">
        <w:rPr>
          <w:rFonts w:ascii="Verdana" w:hAnsi="Verdana"/>
          <w:b/>
          <w:sz w:val="20"/>
          <w:lang w:eastAsia="ar-SA"/>
        </w:rPr>
        <w:t>10.03.2026</w:t>
      </w:r>
      <w:r>
        <w:rPr>
          <w:rFonts w:ascii="Verdana" w:hAnsi="Verdana"/>
          <w:b/>
          <w:sz w:val="20"/>
          <w:lang w:eastAsia="ar-SA"/>
        </w:rPr>
        <w:t xml:space="preserve"> r. o godz. </w:t>
      </w:r>
      <w:r w:rsidR="00B61967">
        <w:rPr>
          <w:rFonts w:ascii="Verdana" w:hAnsi="Verdana"/>
          <w:b/>
          <w:sz w:val="20"/>
          <w:lang w:eastAsia="ar-SA"/>
        </w:rPr>
        <w:t>12:</w:t>
      </w:r>
      <w:r w:rsidR="000808A4">
        <w:rPr>
          <w:rFonts w:ascii="Verdana" w:hAnsi="Verdana"/>
          <w:b/>
          <w:sz w:val="20"/>
          <w:lang w:eastAsia="ar-SA"/>
        </w:rPr>
        <w:t>3</w:t>
      </w:r>
      <w:r w:rsidR="00B61967">
        <w:rPr>
          <w:rFonts w:ascii="Verdana" w:hAnsi="Verdana"/>
          <w:b/>
          <w:sz w:val="20"/>
          <w:lang w:eastAsia="ar-SA"/>
        </w:rPr>
        <w:t>0</w:t>
      </w:r>
      <w:r w:rsidRPr="00101976">
        <w:rPr>
          <w:rFonts w:ascii="Verdana" w:hAnsi="Verdana"/>
          <w:b/>
          <w:sz w:val="20"/>
          <w:lang w:eastAsia="ar-SA"/>
        </w:rPr>
        <w:t xml:space="preserve"> </w:t>
      </w:r>
    </w:p>
    <w:p w14:paraId="25669CC3" w14:textId="77777777" w:rsidR="00E23B5C" w:rsidRPr="00532259" w:rsidRDefault="00E23B5C" w:rsidP="00E23B5C">
      <w:pPr>
        <w:spacing w:line="240" w:lineRule="auto"/>
        <w:ind w:firstLine="0"/>
        <w:jc w:val="center"/>
        <w:rPr>
          <w:rFonts w:ascii="Verdana" w:hAnsi="Verdana"/>
          <w:b/>
          <w:sz w:val="18"/>
          <w:szCs w:val="18"/>
          <w:lang w:eastAsia="ar-SA"/>
        </w:rPr>
      </w:pPr>
    </w:p>
    <w:p w14:paraId="6C98B8C2" w14:textId="77777777"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14:paraId="39F4D51A" w14:textId="77777777" w:rsidR="00D74E97" w:rsidRPr="00ED0BB9" w:rsidRDefault="00D74E97" w:rsidP="005A5C6E">
      <w:pPr>
        <w:spacing w:line="240" w:lineRule="auto"/>
        <w:ind w:firstLine="0"/>
        <w:jc w:val="both"/>
        <w:rPr>
          <w:rFonts w:ascii="Verdana" w:hAnsi="Verdana"/>
          <w:color w:val="000000"/>
          <w:sz w:val="18"/>
          <w:szCs w:val="18"/>
          <w:lang w:eastAsia="ar-SA"/>
        </w:rPr>
      </w:pPr>
    </w:p>
    <w:p w14:paraId="00A00C35" w14:textId="77777777"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14:paraId="5E944408" w14:textId="77777777" w:rsidR="00FC14BC"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00FC14BC">
        <w:rPr>
          <w:rFonts w:ascii="Verdana" w:hAnsi="Verdana"/>
          <w:spacing w:val="-3"/>
          <w:sz w:val="18"/>
          <w:szCs w:val="18"/>
        </w:rPr>
        <w:t>przepisów o kształtowaniu ustroju rolnego</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w:t>
      </w:r>
      <w:r w:rsidR="00FC14BC">
        <w:rPr>
          <w:rFonts w:ascii="Verdana" w:hAnsi="Verdana"/>
          <w:spacing w:val="-3"/>
          <w:sz w:val="18"/>
          <w:szCs w:val="18"/>
        </w:rPr>
        <w:t>.</w:t>
      </w:r>
    </w:p>
    <w:p w14:paraId="36F77B34" w14:textId="4F3E50A8" w:rsidR="00FC14BC" w:rsidRDefault="00FC14BC" w:rsidP="00967B14">
      <w:pPr>
        <w:autoSpaceDE w:val="0"/>
        <w:autoSpaceDN w:val="0"/>
        <w:adjustRightInd w:val="0"/>
        <w:spacing w:line="240" w:lineRule="auto"/>
        <w:ind w:firstLine="0"/>
        <w:jc w:val="both"/>
        <w:rPr>
          <w:rFonts w:ascii="Verdana" w:hAnsi="Verdana"/>
          <w:spacing w:val="-3"/>
          <w:sz w:val="18"/>
          <w:szCs w:val="18"/>
        </w:rPr>
      </w:pPr>
      <w:r w:rsidRPr="00FC14BC">
        <w:rPr>
          <w:rFonts w:ascii="Verdana" w:hAnsi="Verdana"/>
          <w:b/>
          <w:bCs/>
          <w:spacing w:val="-3"/>
          <w:sz w:val="18"/>
          <w:szCs w:val="18"/>
        </w:rPr>
        <w:t>ROLNICY INDYWIDUALNI</w:t>
      </w:r>
      <w:r w:rsidR="00F705E6" w:rsidRPr="00532259">
        <w:rPr>
          <w:rFonts w:ascii="Verdana" w:hAnsi="Verdana"/>
          <w:spacing w:val="-3"/>
          <w:sz w:val="18"/>
          <w:szCs w:val="18"/>
        </w:rPr>
        <w:t xml:space="preserve"> </w:t>
      </w:r>
      <w:r>
        <w:rPr>
          <w:rFonts w:ascii="Verdana" w:hAnsi="Verdana"/>
          <w:spacing w:val="-3"/>
          <w:sz w:val="18"/>
          <w:szCs w:val="18"/>
        </w:rPr>
        <w:t xml:space="preserve"> </w:t>
      </w:r>
      <w:r w:rsidRPr="00FC14BC">
        <w:rPr>
          <w:rFonts w:ascii="Verdana" w:hAnsi="Verdana"/>
          <w:b/>
          <w:bCs/>
          <w:spacing w:val="-3"/>
          <w:sz w:val="18"/>
          <w:szCs w:val="18"/>
        </w:rPr>
        <w:t>spełniające warunki określone w UKUR</w:t>
      </w:r>
      <w:r>
        <w:rPr>
          <w:rFonts w:ascii="Verdana" w:hAnsi="Verdana"/>
          <w:b/>
          <w:bCs/>
          <w:spacing w:val="-3"/>
          <w:sz w:val="18"/>
          <w:szCs w:val="18"/>
        </w:rPr>
        <w:t>.</w:t>
      </w:r>
    </w:p>
    <w:p w14:paraId="073C1049" w14:textId="77777777" w:rsidR="00FC14BC" w:rsidRDefault="00FC14BC" w:rsidP="00FC14BC">
      <w:pPr>
        <w:autoSpaceDE w:val="0"/>
        <w:autoSpaceDN w:val="0"/>
        <w:adjustRightInd w:val="0"/>
        <w:spacing w:line="240" w:lineRule="auto"/>
        <w:ind w:firstLine="0"/>
        <w:jc w:val="both"/>
        <w:rPr>
          <w:rFonts w:ascii="Verdana" w:hAnsi="Verdana"/>
          <w:spacing w:val="-3"/>
          <w:sz w:val="18"/>
          <w:szCs w:val="18"/>
        </w:rPr>
      </w:pPr>
      <w:r>
        <w:rPr>
          <w:rFonts w:ascii="Verdana" w:hAnsi="Verdana"/>
          <w:spacing w:val="-3"/>
          <w:sz w:val="18"/>
          <w:szCs w:val="18"/>
        </w:rPr>
        <w:t xml:space="preserve">W przetargu mogą wziąć udział osoby fizyczne, które są rolnikami indywidualnymi w rozumieniu art. 6 UKUR tj. osoby, które spełniają </w:t>
      </w:r>
      <w:r w:rsidRPr="00FC14BC">
        <w:rPr>
          <w:rFonts w:ascii="Verdana" w:hAnsi="Verdana"/>
          <w:spacing w:val="-3"/>
          <w:sz w:val="18"/>
          <w:szCs w:val="18"/>
          <w:u w:val="single"/>
        </w:rPr>
        <w:t>łącznie</w:t>
      </w:r>
      <w:r>
        <w:rPr>
          <w:rFonts w:ascii="Verdana" w:hAnsi="Verdana"/>
          <w:spacing w:val="-3"/>
          <w:sz w:val="18"/>
          <w:szCs w:val="18"/>
        </w:rPr>
        <w:t xml:space="preserve"> następujące warunki:</w:t>
      </w:r>
    </w:p>
    <w:p w14:paraId="1D23F07F" w14:textId="5E402BB8" w:rsidR="00F705E6" w:rsidRPr="00FC14BC" w:rsidRDefault="00F705E6" w:rsidP="00FC14BC">
      <w:pPr>
        <w:pStyle w:val="Akapitzlist"/>
        <w:numPr>
          <w:ilvl w:val="0"/>
          <w:numId w:val="4"/>
        </w:numPr>
        <w:autoSpaceDE w:val="0"/>
        <w:autoSpaceDN w:val="0"/>
        <w:adjustRightInd w:val="0"/>
        <w:spacing w:line="240" w:lineRule="auto"/>
        <w:jc w:val="both"/>
        <w:rPr>
          <w:rFonts w:ascii="Verdana" w:hAnsi="Verdana"/>
          <w:spacing w:val="-3"/>
          <w:sz w:val="18"/>
          <w:szCs w:val="18"/>
        </w:rPr>
      </w:pPr>
      <w:r w:rsidRPr="00FC14BC">
        <w:rPr>
          <w:rFonts w:ascii="Verdana" w:hAnsi="Verdana"/>
          <w:spacing w:val="-3"/>
          <w:sz w:val="18"/>
          <w:szCs w:val="18"/>
        </w:rPr>
        <w:t>są właścicielami, użytkownikami wieczystymi, samoistnymi posiadaczami lub dzierżawcami nieruchomości rolnych, których łączna powierzchnia użytków rolnych</w:t>
      </w:r>
      <w:r w:rsidR="0073707A" w:rsidRPr="00FC14BC">
        <w:rPr>
          <w:rFonts w:ascii="Verdana" w:hAnsi="Verdana"/>
          <w:spacing w:val="-3"/>
          <w:sz w:val="18"/>
          <w:szCs w:val="18"/>
        </w:rPr>
        <w:t xml:space="preserve"> wynosi co najmniej 1 ha</w:t>
      </w:r>
      <w:r w:rsidR="00FC14BC">
        <w:rPr>
          <w:rFonts w:ascii="Verdana" w:hAnsi="Verdana"/>
          <w:spacing w:val="-3"/>
          <w:sz w:val="18"/>
          <w:szCs w:val="18"/>
        </w:rPr>
        <w:t xml:space="preserve"> i</w:t>
      </w:r>
      <w:r w:rsidRPr="00FC14BC">
        <w:rPr>
          <w:rFonts w:ascii="Verdana" w:hAnsi="Verdana"/>
          <w:spacing w:val="-3"/>
          <w:sz w:val="18"/>
          <w:szCs w:val="18"/>
        </w:rPr>
        <w:t xml:space="preserve">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FC14BC">
          <w:rPr>
            <w:rFonts w:ascii="Verdana" w:hAnsi="Verdana"/>
            <w:spacing w:val="-3"/>
            <w:sz w:val="18"/>
            <w:szCs w:val="18"/>
          </w:rPr>
          <w:t>300 ha</w:t>
        </w:r>
      </w:smartTag>
      <w:r w:rsidRPr="00FC14BC">
        <w:rPr>
          <w:rFonts w:ascii="Verdana" w:hAnsi="Verdana"/>
          <w:spacing w:val="-3"/>
          <w:sz w:val="18"/>
          <w:szCs w:val="18"/>
        </w:rPr>
        <w:t>,</w:t>
      </w:r>
    </w:p>
    <w:p w14:paraId="06CDFA31"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14:paraId="2703CE8E"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co najmniej od 5 lat zamieszkują w gminie, na obszarze której jest położona jedna z nieruchomości rolnych wchodzących w skład prowadzonego przez nie gospodarstwa rolnego</w:t>
      </w:r>
      <w:r w:rsidR="0073707A">
        <w:rPr>
          <w:rFonts w:ascii="Verdana" w:hAnsi="Verdana"/>
          <w:spacing w:val="-3"/>
          <w:sz w:val="18"/>
          <w:szCs w:val="18"/>
        </w:rPr>
        <w:t>, także w przypadku, gdy zmieni on miejsce zameldowania i zamieszka w miejscowości znajdującej się na obszarze innej gminy, w której położona jest jedna z nieruchomości rolnych wchodzących w skład jego gospodarstwa,</w:t>
      </w:r>
      <w:r w:rsidRPr="00532259">
        <w:rPr>
          <w:rFonts w:ascii="Verdana" w:hAnsi="Verdana"/>
          <w:spacing w:val="-3"/>
          <w:sz w:val="18"/>
          <w:szCs w:val="18"/>
        </w:rPr>
        <w:t xml:space="preserve"> </w:t>
      </w:r>
    </w:p>
    <w:p w14:paraId="5817E7E0" w14:textId="77777777" w:rsidR="0073707A"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prowadzą przez okres co najmniej od 5 lat osobiście to gospodarstwo. Osobiste prowadzenie gospodarstwa w rozumieniu </w:t>
      </w:r>
      <w:r w:rsidR="0073707A">
        <w:rPr>
          <w:rFonts w:ascii="Verdana" w:hAnsi="Verdana"/>
          <w:spacing w:val="-3"/>
          <w:sz w:val="18"/>
          <w:szCs w:val="18"/>
        </w:rPr>
        <w:t>UKUR</w:t>
      </w:r>
      <w:r w:rsidRPr="00532259">
        <w:rPr>
          <w:rFonts w:ascii="Verdana" w:hAnsi="Verdana"/>
          <w:spacing w:val="-3"/>
          <w:sz w:val="18"/>
          <w:szCs w:val="18"/>
        </w:rPr>
        <w:t xml:space="preserve"> oznacza podejmowanie wszelkich decyzji dotyczących prowadzenia działalności rolniczej w tym gospodarstwie.</w:t>
      </w:r>
      <w:r w:rsidR="00711E66">
        <w:rPr>
          <w:rFonts w:ascii="Verdana" w:hAnsi="Verdana"/>
          <w:spacing w:val="-3"/>
          <w:sz w:val="18"/>
          <w:szCs w:val="18"/>
        </w:rPr>
        <w:t xml:space="preserve"> </w:t>
      </w:r>
      <w:r w:rsidR="0073707A">
        <w:rPr>
          <w:rFonts w:ascii="Verdana" w:hAnsi="Verdana"/>
          <w:spacing w:val="-3"/>
          <w:sz w:val="18"/>
          <w:szCs w:val="18"/>
        </w:rPr>
        <w:t>Wymóg 5 letniego osobistego prowadzenia gospodarstwa, określonego w przepisach UKUR nie dotyczy osób które:</w:t>
      </w:r>
    </w:p>
    <w:p w14:paraId="28276D1B" w14:textId="77777777" w:rsidR="0073707A" w:rsidRDefault="0073707A" w:rsidP="0073707A">
      <w:pPr>
        <w:pStyle w:val="Akapitzlist"/>
        <w:autoSpaceDE w:val="0"/>
        <w:autoSpaceDN w:val="0"/>
        <w:adjustRightInd w:val="0"/>
        <w:spacing w:line="240" w:lineRule="auto"/>
        <w:ind w:left="1134" w:right="57" w:hanging="567"/>
        <w:jc w:val="both"/>
        <w:rPr>
          <w:rFonts w:ascii="Verdana" w:hAnsi="Verdana"/>
          <w:spacing w:val="-3"/>
          <w:sz w:val="18"/>
          <w:szCs w:val="18"/>
        </w:rPr>
      </w:pPr>
    </w:p>
    <w:p w14:paraId="0B91762F" w14:textId="19475D0A" w:rsid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sidRPr="0073707A">
        <w:rPr>
          <w:rFonts w:ascii="Verdana" w:hAnsi="Verdana"/>
          <w:spacing w:val="-3"/>
          <w:sz w:val="18"/>
          <w:szCs w:val="18"/>
        </w:rPr>
        <w:t>w dniu ogłoszenia wykazu</w:t>
      </w:r>
      <w:r>
        <w:rPr>
          <w:rFonts w:ascii="Verdana" w:hAnsi="Verdana"/>
          <w:spacing w:val="-3"/>
          <w:sz w:val="18"/>
          <w:szCs w:val="18"/>
        </w:rPr>
        <w:t>,</w:t>
      </w:r>
      <w:r w:rsidRPr="0073707A">
        <w:rPr>
          <w:rFonts w:ascii="Verdana" w:hAnsi="Verdana"/>
          <w:spacing w:val="-3"/>
          <w:sz w:val="18"/>
          <w:szCs w:val="18"/>
        </w:rPr>
        <w:t xml:space="preserve"> na stronie podmiotowej Biuletynu Informacji Publicznej Krajowego Ośrodka, m</w:t>
      </w:r>
      <w:r w:rsidR="00FC14BC">
        <w:rPr>
          <w:rFonts w:ascii="Verdana" w:hAnsi="Verdana"/>
          <w:spacing w:val="-3"/>
          <w:sz w:val="18"/>
          <w:szCs w:val="18"/>
        </w:rPr>
        <w:t>ają</w:t>
      </w:r>
      <w:r w:rsidRPr="0073707A">
        <w:rPr>
          <w:rFonts w:ascii="Verdana" w:hAnsi="Verdana"/>
          <w:spacing w:val="-3"/>
          <w:sz w:val="18"/>
          <w:szCs w:val="18"/>
        </w:rPr>
        <w:t xml:space="preserve"> nie więcej niż 40 lat</w:t>
      </w:r>
      <w:r>
        <w:rPr>
          <w:rFonts w:ascii="Verdana" w:hAnsi="Verdana"/>
          <w:spacing w:val="-3"/>
          <w:sz w:val="18"/>
          <w:szCs w:val="18"/>
        </w:rPr>
        <w:t xml:space="preserve"> ( nie ukończyły 41 roku życia)</w:t>
      </w:r>
      <w:r w:rsidRPr="0073707A">
        <w:rPr>
          <w:rFonts w:ascii="Verdana" w:hAnsi="Verdana"/>
          <w:spacing w:val="-3"/>
          <w:sz w:val="18"/>
          <w:szCs w:val="18"/>
        </w:rPr>
        <w:t>, lub</w:t>
      </w:r>
    </w:p>
    <w:p w14:paraId="7A36E4E8" w14:textId="78A088FE" w:rsidR="00FC14BC" w:rsidRDefault="0073707A" w:rsidP="00FC14BC">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realizują</w:t>
      </w:r>
      <w:r w:rsidRPr="0073707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w:t>
      </w:r>
      <w:r>
        <w:rPr>
          <w:rFonts w:ascii="Verdana" w:hAnsi="Verdana"/>
          <w:spacing w:val="-3"/>
          <w:sz w:val="18"/>
          <w:szCs w:val="18"/>
        </w:rPr>
        <w:t>rów Wiejskich na lata 2014–2020.</w:t>
      </w:r>
    </w:p>
    <w:p w14:paraId="430037C2" w14:textId="71262C45" w:rsidR="00FC14BC" w:rsidRPr="00FC14BC" w:rsidRDefault="007F360A" w:rsidP="00FC14BC">
      <w:pPr>
        <w:pStyle w:val="Akapitzlist"/>
        <w:numPr>
          <w:ilvl w:val="0"/>
          <w:numId w:val="4"/>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m</w:t>
      </w:r>
      <w:r w:rsidR="00FC14BC">
        <w:rPr>
          <w:rFonts w:ascii="Verdana" w:hAnsi="Verdana"/>
          <w:spacing w:val="-3"/>
          <w:sz w:val="18"/>
          <w:szCs w:val="18"/>
        </w:rPr>
        <w:t>ają miejsce zamieszkania w gminie, w której położona jest nieruchomość wystawiona</w:t>
      </w:r>
      <w:r>
        <w:rPr>
          <w:rFonts w:ascii="Verdana" w:hAnsi="Verdana"/>
          <w:spacing w:val="-3"/>
          <w:sz w:val="18"/>
          <w:szCs w:val="18"/>
        </w:rPr>
        <w:t xml:space="preserve"> do przetargu lub w gminie graniczącej z tą gminą.</w:t>
      </w:r>
    </w:p>
    <w:p w14:paraId="6456CD90" w14:textId="77777777" w:rsidR="00B61994" w:rsidRPr="00B61994" w:rsidRDefault="00B61994" w:rsidP="00C5298D">
      <w:pPr>
        <w:autoSpaceDE w:val="0"/>
        <w:autoSpaceDN w:val="0"/>
        <w:adjustRightInd w:val="0"/>
        <w:spacing w:line="240" w:lineRule="auto"/>
        <w:ind w:right="57" w:firstLine="0"/>
        <w:jc w:val="both"/>
        <w:rPr>
          <w:rFonts w:ascii="Verdana" w:hAnsi="Verdana"/>
          <w:spacing w:val="-3"/>
          <w:sz w:val="18"/>
          <w:szCs w:val="18"/>
        </w:rPr>
      </w:pPr>
    </w:p>
    <w:p w14:paraId="7118FDED" w14:textId="77777777" w:rsidR="00F705E6" w:rsidRPr="00532259" w:rsidRDefault="00955879" w:rsidP="00955879">
      <w:pPr>
        <w:autoSpaceDE w:val="0"/>
        <w:autoSpaceDN w:val="0"/>
        <w:adjustRightInd w:val="0"/>
        <w:spacing w:line="240" w:lineRule="auto"/>
        <w:ind w:right="57" w:firstLine="0"/>
        <w:jc w:val="both"/>
        <w:rPr>
          <w:rFonts w:ascii="Verdana" w:hAnsi="Verdana" w:cs="FuturaMdPL-Regular"/>
          <w:b/>
          <w:sz w:val="18"/>
          <w:szCs w:val="18"/>
        </w:rPr>
      </w:pPr>
      <w:r w:rsidRPr="00955879">
        <w:rPr>
          <w:rFonts w:ascii="Verdana" w:hAnsi="Verdana" w:cs="FuturaMdPL-Regular"/>
          <w:sz w:val="18"/>
          <w:szCs w:val="18"/>
        </w:rPr>
        <w:t>W przetargu</w:t>
      </w:r>
      <w:r>
        <w:rPr>
          <w:rFonts w:ascii="Verdana" w:hAnsi="Verdana" w:cs="FuturaMdPL-Regular"/>
          <w:sz w:val="18"/>
          <w:szCs w:val="18"/>
        </w:rPr>
        <w:t xml:space="preserve"> tym, </w:t>
      </w:r>
      <w:r w:rsidRPr="00955879">
        <w:rPr>
          <w:rFonts w:ascii="Verdana" w:hAnsi="Verdana" w:cs="FuturaMdPL-Regular"/>
          <w:sz w:val="18"/>
          <w:szCs w:val="18"/>
        </w:rPr>
        <w:t>z</w:t>
      </w:r>
      <w:r w:rsidR="00F705E6" w:rsidRPr="00955879">
        <w:rPr>
          <w:rFonts w:ascii="Verdana" w:hAnsi="Verdana" w:cs="FuturaMdPL-Regular"/>
          <w:sz w:val="18"/>
          <w:szCs w:val="18"/>
        </w:rPr>
        <w:t>godnie z treścią art. 29 ust. 3bc</w:t>
      </w:r>
      <w:r>
        <w:rPr>
          <w:rFonts w:ascii="Verdana" w:hAnsi="Verdana" w:cs="FuturaMdPL-Regular"/>
          <w:sz w:val="18"/>
          <w:szCs w:val="18"/>
        </w:rPr>
        <w:t xml:space="preserve"> i 3ba</w:t>
      </w:r>
      <w:r w:rsidR="00F705E6" w:rsidRPr="00955879">
        <w:rPr>
          <w:rFonts w:ascii="Verdana" w:hAnsi="Verdana" w:cs="FuturaMdPL-Regular"/>
          <w:sz w:val="18"/>
          <w:szCs w:val="18"/>
        </w:rPr>
        <w:t>, ustawy o gospodarowaniu nieruchomościami rolnymi Skarbu Państwa</w:t>
      </w:r>
      <w:r w:rsidRPr="00955879">
        <w:rPr>
          <w:rFonts w:ascii="Verdana" w:hAnsi="Verdana" w:cs="FuturaMdPL-Regular"/>
          <w:sz w:val="18"/>
          <w:szCs w:val="18"/>
        </w:rPr>
        <w:t xml:space="preserve"> </w:t>
      </w:r>
      <w:r w:rsidRPr="00955879">
        <w:rPr>
          <w:rFonts w:ascii="Verdana" w:hAnsi="Verdana" w:cs="FuturaMdPL-Regular"/>
          <w:b/>
          <w:sz w:val="18"/>
          <w:szCs w:val="18"/>
          <w:u w:val="single"/>
        </w:rPr>
        <w:t>nie mogą brać udział osoby</w:t>
      </w:r>
      <w:r>
        <w:rPr>
          <w:rFonts w:ascii="Verdana" w:hAnsi="Verdana" w:cs="FuturaMdPL-Regular"/>
          <w:sz w:val="18"/>
          <w:szCs w:val="18"/>
          <w:u w:val="single"/>
        </w:rPr>
        <w:t>, które</w:t>
      </w:r>
      <w:r w:rsidR="00F705E6" w:rsidRPr="00532259">
        <w:rPr>
          <w:rFonts w:ascii="Verdana" w:hAnsi="Verdana" w:cs="FuturaMdPL-Regular"/>
          <w:sz w:val="18"/>
          <w:szCs w:val="18"/>
        </w:rPr>
        <w:t>:</w:t>
      </w:r>
    </w:p>
    <w:p w14:paraId="66D26D86" w14:textId="77777777"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14:paraId="31C09468" w14:textId="77777777" w:rsidR="00FF59C5" w:rsidRPr="00955879" w:rsidRDefault="00F705E6" w:rsidP="00955879">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w:t>
      </w:r>
      <w:r w:rsidR="00955879">
        <w:rPr>
          <w:rFonts w:ascii="Verdana" w:hAnsi="Verdana" w:cs="FuturaMdPL-Regular"/>
          <w:sz w:val="18"/>
          <w:szCs w:val="18"/>
        </w:rPr>
        <w:t xml:space="preserve"> w okresie 5 lat przed dniem ogłoszenia przetargu</w:t>
      </w:r>
      <w:r w:rsidRPr="00532259">
        <w:rPr>
          <w:rFonts w:ascii="Verdana" w:hAnsi="Verdana" w:cs="FuturaMdPL-Regular"/>
          <w:sz w:val="18"/>
          <w:szCs w:val="18"/>
        </w:rPr>
        <w:t xml:space="preserve"> i mimo wezwania Krajowego Ośrodka nieruchomości tych nie opuściły albo podmioty, w których są wspólnikami bądź w organach których uczestniczą </w:t>
      </w:r>
      <w:r w:rsidRPr="00532259">
        <w:rPr>
          <w:rFonts w:ascii="Verdana" w:hAnsi="Verdana" w:cs="FuturaMdPL-Regular"/>
          <w:sz w:val="18"/>
          <w:szCs w:val="18"/>
        </w:rPr>
        <w:lastRenderedPageBreak/>
        <w:t>osoby, które władają lub władały nieruchomościami Zasobu bez tytułu prawnego i mimo wezwania Krajowego Ośrodka nieruchomości tych nie opuściły.</w:t>
      </w:r>
    </w:p>
    <w:p w14:paraId="440A34BF"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14:paraId="56964A7E"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w:t>
      </w:r>
      <w:r w:rsidR="00955879">
        <w:rPr>
          <w:rFonts w:ascii="Verdana" w:hAnsi="Verdana" w:cs="FuturaMdPL-Regular"/>
          <w:sz w:val="18"/>
          <w:szCs w:val="18"/>
        </w:rPr>
        <w:t xml:space="preserve"> ugnrSP ( dotyczy osób które po dniu 29.04.2016r. nabyły nieruchomość Zasobu w ramach pierwszeństwa nabycia lub w przetargu ograniczonym lub z rozłożeniem ceny sprzedaży na raty),</w:t>
      </w:r>
      <w:r w:rsidRPr="00532259">
        <w:rPr>
          <w:rFonts w:ascii="Verdana" w:hAnsi="Verdana" w:cs="FuturaMdPL-Regular"/>
          <w:sz w:val="18"/>
          <w:szCs w:val="18"/>
        </w:rPr>
        <w:t xml:space="preserve"> lub</w:t>
      </w:r>
    </w:p>
    <w:p w14:paraId="5EB4AC12"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w dniu opublikowania wykazu</w:t>
      </w:r>
      <w:r w:rsidR="00955879">
        <w:rPr>
          <w:rFonts w:ascii="Verdana" w:hAnsi="Verdana" w:cs="FuturaMdPL-Regular"/>
          <w:sz w:val="18"/>
          <w:szCs w:val="18"/>
        </w:rPr>
        <w:t>, o którym mowa w art. 28 ust. 1, ugnrSP</w:t>
      </w:r>
      <w:r w:rsidRPr="00532259">
        <w:rPr>
          <w:rFonts w:ascii="Verdana" w:hAnsi="Verdana" w:cs="FuturaMdPL-Regular"/>
          <w:sz w:val="18"/>
          <w:szCs w:val="18"/>
        </w:rPr>
        <w:t xml:space="preserve"> na stronie podmiotowej Biuletynu Informacji Publicznej Krajowego Ośrodka</w:t>
      </w:r>
      <w:r w:rsidR="00955879">
        <w:rPr>
          <w:rFonts w:ascii="Verdana" w:hAnsi="Verdana" w:cs="FuturaMdPL-Regular"/>
          <w:sz w:val="18"/>
          <w:szCs w:val="18"/>
        </w:rPr>
        <w:t xml:space="preserve"> </w:t>
      </w:r>
      <w:r w:rsidRPr="00532259">
        <w:rPr>
          <w:rFonts w:ascii="Verdana" w:hAnsi="Verdana" w:cs="FuturaMdPL-Regular"/>
          <w:sz w:val="18"/>
          <w:szCs w:val="18"/>
        </w:rPr>
        <w:t xml:space="preserve">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w:t>
      </w:r>
      <w:r w:rsidR="00955879">
        <w:rPr>
          <w:rFonts w:ascii="Verdana" w:hAnsi="Verdana" w:cs="FuturaMdPL-Regular"/>
          <w:sz w:val="18"/>
          <w:szCs w:val="18"/>
        </w:rPr>
        <w:t xml:space="preserve">ch, </w:t>
      </w:r>
      <w:r w:rsidR="00E23B5C" w:rsidRPr="00532259">
        <w:rPr>
          <w:rFonts w:ascii="Verdana" w:hAnsi="Verdana" w:cs="FuturaMdPL-Regular"/>
          <w:sz w:val="18"/>
          <w:szCs w:val="18"/>
        </w:rPr>
        <w:t>w stosunku do takiej spółki, z </w:t>
      </w:r>
      <w:r w:rsidRPr="00532259">
        <w:rPr>
          <w:rFonts w:ascii="Verdana" w:hAnsi="Verdana" w:cs="FuturaMdPL-Regular"/>
          <w:sz w:val="18"/>
          <w:szCs w:val="18"/>
        </w:rPr>
        <w:t>wyjątkiem:</w:t>
      </w:r>
    </w:p>
    <w:p w14:paraId="543A28BF" w14:textId="77777777"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w:t>
      </w:r>
    </w:p>
    <w:p w14:paraId="563A0B0A" w14:textId="77777777"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akcji lub udziałów w spółce, będącej grupą producentów rolnych, o której mowa w ustawie z dnia 15 września 2000 r. o grupach producentów rolnych i ich związkach oraz o</w:t>
      </w:r>
      <w:r w:rsidR="00E23B5C" w:rsidRPr="00532259">
        <w:rPr>
          <w:rFonts w:ascii="Verdana" w:hAnsi="Verdana" w:cs="FuturaMdPL-Regular"/>
          <w:sz w:val="18"/>
          <w:szCs w:val="18"/>
        </w:rPr>
        <w:t xml:space="preserve"> zmianie innych ustaw (Dz. U. z </w:t>
      </w:r>
      <w:r w:rsidR="00955879">
        <w:rPr>
          <w:rFonts w:ascii="Verdana" w:hAnsi="Verdana" w:cs="FuturaMdPL-Regular"/>
          <w:sz w:val="18"/>
          <w:szCs w:val="18"/>
        </w:rPr>
        <w:t>2023</w:t>
      </w:r>
      <w:r w:rsidR="00F705E6" w:rsidRPr="00532259">
        <w:rPr>
          <w:rFonts w:ascii="Verdana" w:hAnsi="Verdana" w:cs="FuturaMdPL-Regular"/>
          <w:sz w:val="18"/>
          <w:szCs w:val="18"/>
        </w:rPr>
        <w:t xml:space="preserve"> r. poz. </w:t>
      </w:r>
      <w:r w:rsidR="00955879">
        <w:rPr>
          <w:rFonts w:ascii="Verdana" w:hAnsi="Verdana" w:cs="FuturaMdPL-Regular"/>
          <w:sz w:val="18"/>
          <w:szCs w:val="18"/>
        </w:rPr>
        <w:t xml:space="preserve">1145 z późn. </w:t>
      </w:r>
      <w:r w:rsidR="00DC35F2">
        <w:rPr>
          <w:rFonts w:ascii="Verdana" w:hAnsi="Verdana" w:cs="FuturaMdPL-Regular"/>
          <w:sz w:val="18"/>
          <w:szCs w:val="18"/>
        </w:rPr>
        <w:t>z</w:t>
      </w:r>
      <w:r w:rsidR="00955879">
        <w:rPr>
          <w:rFonts w:ascii="Verdana" w:hAnsi="Verdana" w:cs="FuturaMdPL-Regular"/>
          <w:sz w:val="18"/>
          <w:szCs w:val="18"/>
        </w:rPr>
        <w:t>m.</w:t>
      </w:r>
      <w:r w:rsidR="00F705E6" w:rsidRPr="00532259">
        <w:rPr>
          <w:rFonts w:ascii="Verdana" w:hAnsi="Verdana" w:cs="FuturaMdPL-Regular"/>
          <w:sz w:val="18"/>
          <w:szCs w:val="18"/>
        </w:rPr>
        <w:t>).</w:t>
      </w:r>
    </w:p>
    <w:p w14:paraId="0BC66ECE" w14:textId="77777777"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14:paraId="56958517" w14:textId="77777777" w:rsidR="0098295E" w:rsidRDefault="0098295E" w:rsidP="00F705E6">
      <w:pPr>
        <w:autoSpaceDE w:val="0"/>
        <w:autoSpaceDN w:val="0"/>
        <w:adjustRightInd w:val="0"/>
        <w:spacing w:line="240" w:lineRule="auto"/>
        <w:ind w:left="1985" w:right="57" w:firstLine="0"/>
        <w:jc w:val="both"/>
        <w:rPr>
          <w:rFonts w:ascii="Verdana" w:hAnsi="Verdana" w:cs="FuturaMdPL-Regular"/>
          <w:sz w:val="18"/>
          <w:szCs w:val="18"/>
        </w:rPr>
      </w:pPr>
    </w:p>
    <w:p w14:paraId="411F9C4C" w14:textId="77777777"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14:paraId="74BBDA63" w14:textId="5CAF0C68"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w:t>
      </w:r>
      <w:r w:rsidR="00DC35F2">
        <w:rPr>
          <w:rFonts w:ascii="Verdana" w:hAnsi="Verdana"/>
          <w:b/>
          <w:spacing w:val="-3"/>
          <w:sz w:val="18"/>
          <w:szCs w:val="18"/>
        </w:rPr>
        <w:t xml:space="preserve"> nie później niż</w:t>
      </w:r>
      <w:r>
        <w:rPr>
          <w:rFonts w:ascii="Verdana" w:hAnsi="Verdana"/>
          <w:b/>
          <w:spacing w:val="-3"/>
          <w:sz w:val="18"/>
          <w:szCs w:val="18"/>
        </w:rPr>
        <w:t xml:space="preserve"> do dnia </w:t>
      </w:r>
      <w:r w:rsidR="007F2402">
        <w:rPr>
          <w:rFonts w:ascii="Verdana" w:hAnsi="Verdana"/>
          <w:b/>
          <w:spacing w:val="-3"/>
          <w:sz w:val="18"/>
          <w:szCs w:val="18"/>
        </w:rPr>
        <w:t>19.02.2026</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14:paraId="65B5EC71"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14:paraId="0F3C9B39" w14:textId="77777777" w:rsid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14:paraId="22030727" w14:textId="30E67664" w:rsidR="007F2402" w:rsidRPr="007F2402" w:rsidRDefault="007F2402" w:rsidP="007F2402">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14:paraId="231B89F7" w14:textId="77777777" w:rsidR="00DC35F2" w:rsidRPr="00DC35F2" w:rsidRDefault="00DC35F2"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DC35F2">
        <w:rPr>
          <w:rFonts w:ascii="Verdana" w:hAnsi="Verdana"/>
          <w:spacing w:val="-3"/>
          <w:sz w:val="18"/>
          <w:szCs w:val="18"/>
        </w:rPr>
        <w:t xml:space="preserve">w przypadku osoby, która zmieniała w okresie ostatnich 5 lat miejsce swojego zameldowania na pobyt stały - oświadczenie [wg </w:t>
      </w:r>
      <w:r w:rsidRPr="00DC35F2">
        <w:rPr>
          <w:rFonts w:ascii="Verdana" w:hAnsi="Verdana"/>
          <w:b/>
          <w:spacing w:val="-3"/>
          <w:sz w:val="18"/>
          <w:szCs w:val="18"/>
        </w:rPr>
        <w:t>wzoru nr 4</w:t>
      </w:r>
      <w:r w:rsidRPr="00DC35F2">
        <w:rPr>
          <w:rFonts w:ascii="Verdana" w:hAnsi="Verdana"/>
          <w:spacing w:val="-3"/>
          <w:sz w:val="18"/>
          <w:szCs w:val="18"/>
        </w:rPr>
        <w:t>] (nie dotyczy osoby,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14:paraId="78EF5079" w14:textId="77777777" w:rsidR="00AA1FD1" w:rsidRDefault="00AA1FD1" w:rsidP="00673BE3">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r w:rsidRPr="00DC35F2">
        <w:rPr>
          <w:rFonts w:ascii="Verdana" w:hAnsi="Verdana"/>
          <w:spacing w:val="-3"/>
          <w:sz w:val="18"/>
          <w:szCs w:val="18"/>
          <w:lang w:eastAsia="ar-SA"/>
        </w:rPr>
        <w:t xml:space="preserve">dokument potwierdzający zameldowanie na pobyt stały </w:t>
      </w:r>
      <w:r w:rsidR="00DC35F2" w:rsidRPr="00DC35F2">
        <w:rPr>
          <w:rFonts w:ascii="Verdana" w:hAnsi="Verdana"/>
          <w:spacing w:val="-3"/>
          <w:sz w:val="18"/>
          <w:szCs w:val="18"/>
          <w:lang w:eastAsia="ar-SA"/>
        </w:rPr>
        <w:t>w okresie ostatnich 5 lat</w:t>
      </w:r>
      <w:r w:rsidRPr="00DC35F2">
        <w:rPr>
          <w:rFonts w:ascii="Verdana" w:hAnsi="Verdana"/>
          <w:spacing w:val="-3"/>
          <w:sz w:val="18"/>
          <w:szCs w:val="18"/>
          <w:lang w:eastAsia="ar-SA"/>
        </w:rPr>
        <w:t xml:space="preserve"> w rozumieniu przepisów o ewidencji ludności (zaświadczenie wydane przez gminę ważne jest przez 2 miesiące od chwili wydania, o ile w tym czasie nie nastąpiła zmiana miejsca zameldowania). </w:t>
      </w:r>
    </w:p>
    <w:p w14:paraId="0FEF3CF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312" w:lineRule="auto"/>
        <w:ind w:firstLine="0"/>
        <w:jc w:val="both"/>
        <w:rPr>
          <w:rFonts w:ascii="Verdana" w:hAnsi="Verdana"/>
          <w:spacing w:val="-3"/>
          <w:sz w:val="18"/>
          <w:szCs w:val="18"/>
        </w:rPr>
      </w:pPr>
      <w:r w:rsidRPr="00DC35F2">
        <w:rPr>
          <w:rFonts w:ascii="Verdana" w:hAnsi="Verdana"/>
          <w:spacing w:val="-3"/>
          <w:sz w:val="18"/>
          <w:szCs w:val="18"/>
        </w:rPr>
        <w:t>W przypadku zmiany miejsca zameldowania na obszarze innej gminy, w której położona jest jedna z nieruchomości wchodzących w skład gospodarstwa rodzinnego, KOWR sprawdza, czy zachowana jest ciągłość zamieszkiwania w okresie 5-letnim. W takim przypadku dokumentem potwierdzającym spełnienie warunku są zaświadczenia o zameldowaniu na pobyt stały – pokrywające cały 5-letni okres. Z obowiązku przedłożenia zaświadczenia z poprzedniej gminy zameldowania jest zwolniona osoba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14:paraId="68020E0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14:paraId="31E0A431" w14:textId="7777777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Wzory wymienionych wyżej oświadczeń dostępne są w siedzibie OT KOWR w </w:t>
      </w:r>
      <w:r>
        <w:rPr>
          <w:rFonts w:ascii="Verdana" w:hAnsi="Verdana"/>
          <w:spacing w:val="-3"/>
          <w:sz w:val="18"/>
          <w:szCs w:val="18"/>
        </w:rPr>
        <w:t>Częstochowie</w:t>
      </w:r>
      <w:r w:rsidRPr="00AA1FD1">
        <w:rPr>
          <w:rFonts w:ascii="Verdana" w:hAnsi="Verdana"/>
          <w:spacing w:val="-3"/>
          <w:sz w:val="18"/>
          <w:szCs w:val="18"/>
        </w:rPr>
        <w:t xml:space="preserve">, a także na stronie internetowej KOWR </w:t>
      </w:r>
      <w:r w:rsidR="00DC35F2" w:rsidRPr="00DC35F2">
        <w:rPr>
          <w:rFonts w:ascii="Verdana" w:hAnsi="Verdana"/>
          <w:spacing w:val="-3"/>
          <w:sz w:val="18"/>
          <w:szCs w:val="18"/>
        </w:rPr>
        <w:t>w zakładce „ZASÓB/ Dzierżawa nieruchomości/Wzory dokumentów”.</w:t>
      </w:r>
    </w:p>
    <w:p w14:paraId="1207C57E" w14:textId="7777777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14:paraId="4F303682"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14:paraId="07A7FADD"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14:paraId="524F9766" w14:textId="77777777"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14:paraId="526FF6D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14:paraId="2C5DD805"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14:paraId="273514F4"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14:paraId="3A71A603" w14:textId="77777777" w:rsidR="00B77DD8" w:rsidRPr="00ED0BB9" w:rsidRDefault="00B77DD8" w:rsidP="00696D8B">
      <w:pPr>
        <w:tabs>
          <w:tab w:val="left" w:pos="-1440"/>
        </w:tabs>
        <w:spacing w:line="240" w:lineRule="auto"/>
        <w:ind w:firstLine="0"/>
        <w:jc w:val="both"/>
        <w:rPr>
          <w:rFonts w:ascii="Verdana" w:hAnsi="Verdana"/>
          <w:spacing w:val="-3"/>
          <w:sz w:val="18"/>
          <w:szCs w:val="18"/>
        </w:rPr>
      </w:pPr>
    </w:p>
    <w:p w14:paraId="34FAA4F8" w14:textId="77777777"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14:paraId="0E979CCE" w14:textId="46494C81" w:rsidR="00F705E6" w:rsidRPr="00537ACD" w:rsidRDefault="00F705E6" w:rsidP="0098300D">
      <w:pPr>
        <w:autoSpaceDE w:val="0"/>
        <w:autoSpaceDN w:val="0"/>
        <w:adjustRightInd w:val="0"/>
        <w:spacing w:line="276" w:lineRule="auto"/>
        <w:ind w:firstLine="0"/>
        <w:jc w:val="both"/>
        <w:rPr>
          <w:rFonts w:ascii="Verdana" w:hAnsi="Verdana"/>
          <w:spacing w:val="-3"/>
          <w:sz w:val="18"/>
          <w:szCs w:val="18"/>
        </w:rPr>
      </w:pPr>
      <w:r w:rsidRPr="00ED0BB9">
        <w:rPr>
          <w:rFonts w:ascii="Verdana" w:hAnsi="Verdana"/>
          <w:spacing w:val="-3"/>
          <w:sz w:val="18"/>
          <w:szCs w:val="18"/>
        </w:rPr>
        <w:t xml:space="preserve">Lista osób zakwalifikowanych do przetargu oraz </w:t>
      </w:r>
      <w:r w:rsidR="00DC35F2">
        <w:rPr>
          <w:rFonts w:ascii="Verdana" w:hAnsi="Verdana"/>
          <w:spacing w:val="-3"/>
          <w:sz w:val="18"/>
          <w:szCs w:val="18"/>
        </w:rPr>
        <w:t xml:space="preserve">lista </w:t>
      </w:r>
      <w:r w:rsidRPr="00ED0BB9">
        <w:rPr>
          <w:rFonts w:ascii="Verdana" w:hAnsi="Verdana"/>
          <w:spacing w:val="-3"/>
          <w:sz w:val="18"/>
          <w:szCs w:val="18"/>
        </w:rPr>
        <w:t>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w:t>
      </w:r>
      <w:r w:rsidR="0098300D">
        <w:rPr>
          <w:rFonts w:ascii="Verdana" w:hAnsi="Verdana"/>
          <w:spacing w:val="-3"/>
          <w:sz w:val="18"/>
          <w:szCs w:val="18"/>
        </w:rPr>
        <w:t xml:space="preserve"> podaniem odrębnie dla każdej osoby wykazu</w:t>
      </w:r>
      <w:r w:rsidRPr="00ED0BB9">
        <w:rPr>
          <w:rFonts w:ascii="Verdana" w:hAnsi="Verdana"/>
          <w:spacing w:val="-3"/>
          <w:sz w:val="18"/>
          <w:szCs w:val="18"/>
        </w:rPr>
        <w:t xml:space="preserve"> brakujących dokumentów</w:t>
      </w:r>
      <w:r w:rsidR="0098300D">
        <w:rPr>
          <w:rFonts w:ascii="Verdana" w:hAnsi="Verdana"/>
          <w:spacing w:val="-3"/>
          <w:sz w:val="18"/>
          <w:szCs w:val="18"/>
        </w:rPr>
        <w:t xml:space="preserve"> oraz osób, które złożyły wymagane dokumenty wymagające złożenia dodatkowych wyjaśnień</w:t>
      </w:r>
      <w:r w:rsidRPr="00ED0BB9">
        <w:rPr>
          <w:rFonts w:ascii="Verdana" w:hAnsi="Verdana"/>
          <w:spacing w:val="-3"/>
          <w:sz w:val="18"/>
          <w:szCs w:val="18"/>
        </w:rPr>
        <w:t xml:space="preserve"> </w:t>
      </w:r>
      <w:r w:rsidR="0098300D">
        <w:rPr>
          <w:rFonts w:ascii="Verdana" w:hAnsi="Verdana"/>
          <w:spacing w:val="-3"/>
          <w:sz w:val="18"/>
          <w:szCs w:val="18"/>
        </w:rPr>
        <w:t>zostaną opublikowane na</w:t>
      </w:r>
      <w:r w:rsidRPr="00ED0BB9">
        <w:rPr>
          <w:rFonts w:ascii="Verdana" w:hAnsi="Verdana"/>
          <w:spacing w:val="-3"/>
          <w:sz w:val="18"/>
          <w:szCs w:val="18"/>
        </w:rPr>
        <w:t xml:space="preserve"> stronie podmiotowej w Biuletynie Informacji Publicznej K</w:t>
      </w:r>
      <w:r w:rsidR="0098300D">
        <w:rPr>
          <w:rFonts w:ascii="Verdana" w:hAnsi="Verdana"/>
          <w:spacing w:val="-3"/>
          <w:sz w:val="18"/>
          <w:szCs w:val="18"/>
        </w:rPr>
        <w:t>rajowego Ośrodka oraz wywieszone</w:t>
      </w:r>
      <w:r w:rsidRPr="00ED0BB9">
        <w:rPr>
          <w:rFonts w:ascii="Verdana" w:hAnsi="Verdana"/>
          <w:spacing w:val="-3"/>
          <w:sz w:val="18"/>
          <w:szCs w:val="18"/>
        </w:rPr>
        <w:t xml:space="preserve">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7300AD" w:rsidRPr="00ED0BB9">
        <w:rPr>
          <w:rFonts w:ascii="Verdana" w:hAnsi="Verdana"/>
          <w:b/>
          <w:spacing w:val="-3"/>
          <w:sz w:val="18"/>
          <w:szCs w:val="18"/>
        </w:rPr>
        <w:t>w</w:t>
      </w:r>
      <w:r w:rsidR="00101976" w:rsidRPr="00ED0BB9">
        <w:rPr>
          <w:rFonts w:ascii="Verdana" w:hAnsi="Verdana"/>
          <w:b/>
          <w:spacing w:val="-3"/>
          <w:sz w:val="18"/>
          <w:szCs w:val="18"/>
        </w:rPr>
        <w:t xml:space="preserve"> dni</w:t>
      </w:r>
      <w:r w:rsidR="007300AD" w:rsidRPr="00ED0BB9">
        <w:rPr>
          <w:rFonts w:ascii="Verdana" w:hAnsi="Verdana"/>
          <w:b/>
          <w:spacing w:val="-3"/>
          <w:sz w:val="18"/>
          <w:szCs w:val="18"/>
        </w:rPr>
        <w:t xml:space="preserve">u </w:t>
      </w:r>
      <w:r w:rsidR="007F2402">
        <w:rPr>
          <w:rFonts w:ascii="Verdana" w:hAnsi="Verdana"/>
          <w:b/>
          <w:spacing w:val="-3"/>
          <w:sz w:val="18"/>
          <w:szCs w:val="18"/>
        </w:rPr>
        <w:t>23.02.2026</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14:paraId="69675516" w14:textId="2C69C170" w:rsidR="007300AD" w:rsidRPr="00532259" w:rsidRDefault="00F705E6" w:rsidP="0098300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przetargu</w:t>
      </w:r>
      <w:r w:rsidR="0098300D">
        <w:rPr>
          <w:rFonts w:ascii="Verdana" w:hAnsi="Verdana"/>
          <w:sz w:val="18"/>
          <w:szCs w:val="18"/>
        </w:rPr>
        <w:t xml:space="preserve"> lub złożyły dokumenty, które wymagają dodatkowych wyjaśnień</w:t>
      </w:r>
      <w:r w:rsidRPr="00532259">
        <w:rPr>
          <w:rFonts w:ascii="Verdana" w:hAnsi="Verdana"/>
          <w:sz w:val="18"/>
          <w:szCs w:val="18"/>
        </w:rPr>
        <w:t xml:space="preserve">, będą miały możliwość uzupełnienia brakujących dokumentów, jeżeli nie później </w:t>
      </w:r>
      <w:r w:rsidRPr="00532259">
        <w:rPr>
          <w:rFonts w:ascii="Verdana" w:hAnsi="Verdana" w:cs="Verdana"/>
          <w:sz w:val="18"/>
          <w:szCs w:val="18"/>
        </w:rPr>
        <w:t xml:space="preserve">niż </w:t>
      </w:r>
      <w:r w:rsidRPr="00532259">
        <w:rPr>
          <w:rFonts w:ascii="Verdana" w:hAnsi="Verdana"/>
          <w:sz w:val="18"/>
          <w:szCs w:val="18"/>
        </w:rPr>
        <w:t xml:space="preserve">do dnia </w:t>
      </w:r>
      <w:r w:rsidR="007F2402">
        <w:rPr>
          <w:rFonts w:ascii="Verdana" w:hAnsi="Verdana"/>
          <w:b/>
          <w:sz w:val="18"/>
          <w:szCs w:val="18"/>
        </w:rPr>
        <w:t>26.03.2026</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w:t>
      </w:r>
      <w:r w:rsidR="0098300D">
        <w:rPr>
          <w:rFonts w:ascii="Verdana" w:hAnsi="Verdana"/>
          <w:sz w:val="18"/>
          <w:szCs w:val="18"/>
        </w:rPr>
        <w:t>/ wyjaśnienia</w:t>
      </w:r>
      <w:r w:rsidRPr="00532259">
        <w:rPr>
          <w:rFonts w:ascii="Verdana" w:hAnsi="Verdana"/>
          <w:sz w:val="18"/>
          <w:szCs w:val="18"/>
        </w:rPr>
        <w:t xml:space="preserve">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14:paraId="3C382D6B" w14:textId="77777777" w:rsidR="006B606B" w:rsidRPr="005D0B21" w:rsidRDefault="00F705E6" w:rsidP="00A1747D">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ind w:firstLine="0"/>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w:t>
      </w:r>
      <w:r w:rsidR="0098300D">
        <w:rPr>
          <w:rFonts w:ascii="Verdana" w:hAnsi="Verdana"/>
          <w:b/>
          <w:spacing w:val="-3"/>
          <w:sz w:val="18"/>
          <w:szCs w:val="18"/>
        </w:rPr>
        <w:t>/ wyjaśnień</w:t>
      </w:r>
      <w:r w:rsidRPr="00532259">
        <w:rPr>
          <w:rFonts w:ascii="Verdana" w:hAnsi="Verdana"/>
          <w:b/>
          <w:spacing w:val="-3"/>
          <w:sz w:val="18"/>
          <w:szCs w:val="18"/>
        </w:rPr>
        <w:t xml:space="preserve">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14:paraId="52334872" w14:textId="550B000D"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w:t>
      </w:r>
      <w:r w:rsidR="0098300D" w:rsidRPr="00532259">
        <w:rPr>
          <w:rFonts w:ascii="Verdana" w:hAnsi="Verdana"/>
          <w:bCs/>
          <w:spacing w:val="1"/>
          <w:sz w:val="18"/>
          <w:szCs w:val="18"/>
        </w:rPr>
        <w:t xml:space="preserve">wywieszona na tablicy ogłoszeń w siedzibie </w:t>
      </w:r>
      <w:r w:rsidR="0098300D">
        <w:rPr>
          <w:rFonts w:ascii="Verdana" w:hAnsi="Verdana"/>
          <w:bCs/>
          <w:spacing w:val="1"/>
          <w:sz w:val="18"/>
          <w:szCs w:val="18"/>
        </w:rPr>
        <w:t>OT  KOWR w Częstochowie</w:t>
      </w:r>
      <w:r w:rsidR="0098300D" w:rsidRPr="00532259">
        <w:rPr>
          <w:rFonts w:ascii="Verdana" w:hAnsi="Verdana"/>
          <w:spacing w:val="-3"/>
          <w:sz w:val="18"/>
          <w:szCs w:val="18"/>
        </w:rPr>
        <w:t xml:space="preserve"> </w:t>
      </w:r>
      <w:r w:rsidR="0098300D" w:rsidRPr="00532259">
        <w:rPr>
          <w:rFonts w:ascii="Verdana" w:hAnsi="Verdana" w:cs="Verdana"/>
          <w:b/>
          <w:sz w:val="18"/>
          <w:szCs w:val="18"/>
        </w:rPr>
        <w:t xml:space="preserve">w dniu </w:t>
      </w:r>
      <w:r w:rsidR="007F2402">
        <w:rPr>
          <w:rFonts w:ascii="Verdana" w:hAnsi="Verdana" w:cs="Verdana"/>
          <w:b/>
          <w:sz w:val="18"/>
          <w:szCs w:val="18"/>
        </w:rPr>
        <w:t>02.03.2026</w:t>
      </w:r>
      <w:r w:rsidR="0098300D">
        <w:rPr>
          <w:rFonts w:ascii="Verdana" w:hAnsi="Verdana" w:cs="Verdana"/>
          <w:b/>
          <w:sz w:val="18"/>
          <w:szCs w:val="18"/>
        </w:rPr>
        <w:t xml:space="preserve"> </w:t>
      </w:r>
      <w:r w:rsidR="0098300D" w:rsidRPr="00532259">
        <w:rPr>
          <w:rFonts w:ascii="Verdana" w:hAnsi="Verdana" w:cs="Verdana"/>
          <w:b/>
          <w:sz w:val="18"/>
          <w:szCs w:val="18"/>
        </w:rPr>
        <w:t>r.</w:t>
      </w:r>
      <w:r w:rsidR="0098300D">
        <w:rPr>
          <w:rFonts w:ascii="Verdana" w:hAnsi="Verdana" w:cs="Verdana"/>
          <w:b/>
          <w:sz w:val="18"/>
          <w:szCs w:val="18"/>
        </w:rPr>
        <w:t xml:space="preserve"> do godz. 15:00</w:t>
      </w:r>
      <w:r w:rsidR="0098300D" w:rsidRPr="00C35984">
        <w:rPr>
          <w:rFonts w:ascii="Verdana" w:hAnsi="Verdana"/>
          <w:spacing w:val="-3"/>
          <w:sz w:val="18"/>
          <w:szCs w:val="18"/>
        </w:rPr>
        <w:t xml:space="preserve"> </w:t>
      </w:r>
      <w:r w:rsidR="0098300D">
        <w:rPr>
          <w:rFonts w:ascii="Verdana" w:hAnsi="Verdana"/>
          <w:spacing w:val="-3"/>
          <w:sz w:val="18"/>
          <w:szCs w:val="18"/>
        </w:rPr>
        <w:t xml:space="preserve">i opublikowana na stronie </w:t>
      </w:r>
      <w:r w:rsidR="0098300D" w:rsidRPr="00532259">
        <w:rPr>
          <w:rFonts w:ascii="Verdana" w:hAnsi="Verdana"/>
          <w:spacing w:val="-3"/>
          <w:sz w:val="18"/>
          <w:szCs w:val="18"/>
        </w:rPr>
        <w:t>podmiotowej w Biuletynie Informacji Publicznej Krajowego Ośrodka</w:t>
      </w:r>
      <w:r w:rsidR="0098300D">
        <w:rPr>
          <w:rFonts w:ascii="Verdana" w:hAnsi="Verdana"/>
          <w:spacing w:val="-3"/>
          <w:sz w:val="18"/>
          <w:szCs w:val="18"/>
        </w:rPr>
        <w:t xml:space="preserve"> oraz </w:t>
      </w:r>
      <w:r w:rsidRPr="00532259">
        <w:rPr>
          <w:rFonts w:ascii="Verdana" w:hAnsi="Verdana"/>
          <w:spacing w:val="-3"/>
          <w:sz w:val="18"/>
          <w:szCs w:val="18"/>
        </w:rPr>
        <w:t xml:space="preserve">na stronie internetowej Krajowego Ośrodka </w:t>
      </w:r>
      <w:r w:rsidR="0098300D">
        <w:rPr>
          <w:rFonts w:ascii="Verdana" w:hAnsi="Verdana"/>
          <w:spacing w:val="-3"/>
          <w:sz w:val="18"/>
          <w:szCs w:val="18"/>
        </w:rPr>
        <w:t>pod ogłoszeniem przetargu.</w:t>
      </w:r>
      <w:r w:rsidRPr="00532259">
        <w:rPr>
          <w:rFonts w:ascii="Verdana" w:hAnsi="Verdana"/>
          <w:bCs/>
          <w:spacing w:val="1"/>
          <w:sz w:val="18"/>
          <w:szCs w:val="18"/>
        </w:rPr>
        <w:t xml:space="preserve"> </w:t>
      </w:r>
    </w:p>
    <w:p w14:paraId="146F30CE" w14:textId="77777777" w:rsidR="003364B8" w:rsidRPr="003364B8" w:rsidRDefault="003364B8" w:rsidP="003364B8">
      <w:pPr>
        <w:pStyle w:val="Tekstpodstawowy31"/>
        <w:spacing w:before="120" w:after="0" w:line="276" w:lineRule="auto"/>
        <w:ind w:left="0"/>
        <w:jc w:val="both"/>
        <w:rPr>
          <w:rFonts w:ascii="Verdana" w:hAnsi="Verdana" w:cs="Verdana"/>
          <w:spacing w:val="-3"/>
          <w:sz w:val="18"/>
          <w:szCs w:val="18"/>
        </w:rPr>
      </w:pPr>
    </w:p>
    <w:p w14:paraId="08B01E30" w14:textId="77777777"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14:paraId="6782D89F" w14:textId="77777777"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14:paraId="21BD4D04" w14:textId="77777777"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14:paraId="76405297" w14:textId="77777777" w:rsidR="00AA1FD1" w:rsidRP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14:paraId="1CAD5747" w14:textId="2F2D4F15" w:rsidR="00C67D70" w:rsidRPr="007E79C7" w:rsidRDefault="00C67D70" w:rsidP="00C67D70">
      <w:pPr>
        <w:spacing w:line="240" w:lineRule="auto"/>
        <w:ind w:left="567" w:firstLine="0"/>
        <w:jc w:val="both"/>
        <w:rPr>
          <w:rFonts w:ascii="Verdana" w:hAnsi="Verdana"/>
          <w:sz w:val="18"/>
          <w:szCs w:val="18"/>
        </w:rPr>
      </w:pPr>
      <w:r w:rsidRPr="007E79C7">
        <w:rPr>
          <w:rFonts w:ascii="Verdana" w:hAnsi="Verdana"/>
          <w:sz w:val="18"/>
          <w:szCs w:val="18"/>
        </w:rPr>
        <w:t>z odpowiednim wyprzedzeniem, tak aby środki pieniężne znalazły się na rachunku bankowym najpóźniej</w:t>
      </w:r>
      <w:r w:rsidRPr="007E79C7">
        <w:rPr>
          <w:rFonts w:ascii="Verdana" w:hAnsi="Verdana"/>
          <w:b/>
          <w:sz w:val="18"/>
          <w:szCs w:val="18"/>
        </w:rPr>
        <w:t xml:space="preserve"> </w:t>
      </w:r>
      <w:r w:rsidRPr="007E79C7">
        <w:rPr>
          <w:rFonts w:ascii="Verdana" w:hAnsi="Verdana"/>
          <w:sz w:val="18"/>
          <w:szCs w:val="18"/>
        </w:rPr>
        <w:t xml:space="preserve">do dnia </w:t>
      </w:r>
      <w:r w:rsidR="007F2402">
        <w:rPr>
          <w:rFonts w:ascii="Verdana" w:hAnsi="Verdana"/>
          <w:b/>
          <w:sz w:val="18"/>
          <w:szCs w:val="18"/>
        </w:rPr>
        <w:t>06.03.2026</w:t>
      </w:r>
      <w:r w:rsidRPr="007E79C7">
        <w:rPr>
          <w:rFonts w:ascii="Verdana" w:hAnsi="Verdana"/>
          <w:b/>
          <w:sz w:val="18"/>
          <w:szCs w:val="18"/>
        </w:rPr>
        <w:t xml:space="preserve"> r. </w:t>
      </w:r>
      <w:r w:rsidRPr="007E79C7">
        <w:rPr>
          <w:rFonts w:ascii="Verdana" w:hAnsi="Verdana"/>
          <w:sz w:val="18"/>
          <w:szCs w:val="18"/>
        </w:rPr>
        <w:t>(</w:t>
      </w:r>
      <w:r w:rsidRPr="007E79C7">
        <w:rPr>
          <w:rFonts w:ascii="Verdana" w:hAnsi="Verdana"/>
          <w:sz w:val="18"/>
          <w:szCs w:val="18"/>
          <w:u w:val="single"/>
        </w:rPr>
        <w:t>Bank BGK nie obsługuje szybkich przelewów online  natychmiastowych/błyskawicznych/ekspresowych</w:t>
      </w:r>
      <w:r w:rsidRPr="007E79C7">
        <w:rPr>
          <w:rFonts w:ascii="Verdana" w:hAnsi="Verdana"/>
          <w:sz w:val="18"/>
          <w:szCs w:val="18"/>
        </w:rPr>
        <w:t xml:space="preserve">). </w:t>
      </w:r>
    </w:p>
    <w:p w14:paraId="40FA1257" w14:textId="77777777" w:rsidR="00C67D70" w:rsidRPr="007E79C7" w:rsidRDefault="00C67D70" w:rsidP="00C67D70">
      <w:pPr>
        <w:spacing w:line="240" w:lineRule="auto"/>
        <w:ind w:left="567" w:firstLine="0"/>
        <w:jc w:val="both"/>
        <w:rPr>
          <w:rFonts w:ascii="Verdana" w:hAnsi="Verdana"/>
          <w:b/>
          <w:sz w:val="18"/>
          <w:szCs w:val="18"/>
        </w:rPr>
      </w:pPr>
      <w:r w:rsidRPr="007E79C7">
        <w:rPr>
          <w:rFonts w:ascii="Verdana" w:hAnsi="Verdana"/>
          <w:b/>
          <w:sz w:val="18"/>
          <w:szCs w:val="18"/>
        </w:rPr>
        <w:t xml:space="preserve">Na dowodzie wpłaty należy obowiązkowo zaznaczyć, jakiej nieruchomości dotyczy wpłata wadium (nazwa miejscowości, numer/y działek). </w:t>
      </w:r>
    </w:p>
    <w:p w14:paraId="549E5B63" w14:textId="77777777" w:rsidR="00721074" w:rsidRPr="00721074" w:rsidRDefault="003E689C" w:rsidP="00C67D70">
      <w:pPr>
        <w:autoSpaceDE w:val="0"/>
        <w:autoSpaceDN w:val="0"/>
        <w:adjustRightInd w:val="0"/>
        <w:spacing w:line="240" w:lineRule="auto"/>
        <w:ind w:left="567" w:firstLine="0"/>
        <w:jc w:val="both"/>
        <w:rPr>
          <w:rFonts w:ascii="Verdana" w:hAnsi="Verdana" w:cs="FuturaMdPL-Regular"/>
          <w:sz w:val="18"/>
          <w:szCs w:val="18"/>
        </w:rPr>
      </w:pPr>
      <w:r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14:paraId="5A24BF41" w14:textId="77777777" w:rsidR="00721074" w:rsidRPr="00721074" w:rsidRDefault="00721074" w:rsidP="00C67D70">
      <w:pPr>
        <w:autoSpaceDE w:val="0"/>
        <w:autoSpaceDN w:val="0"/>
        <w:adjustRightInd w:val="0"/>
        <w:spacing w:line="240" w:lineRule="auto"/>
        <w:ind w:left="567"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14:paraId="4EC9F5BB" w14:textId="77777777" w:rsidR="00F705E6" w:rsidRPr="00532259" w:rsidRDefault="00F705E6" w:rsidP="00C67D70">
      <w:pPr>
        <w:autoSpaceDE w:val="0"/>
        <w:autoSpaceDN w:val="0"/>
        <w:adjustRightInd w:val="0"/>
        <w:spacing w:line="240" w:lineRule="auto"/>
        <w:ind w:left="567" w:firstLine="0"/>
        <w:jc w:val="both"/>
        <w:rPr>
          <w:rFonts w:ascii="Verdana" w:hAnsi="Verdana" w:cs="FuturaMdPL-Regular"/>
          <w:i/>
          <w:sz w:val="18"/>
          <w:szCs w:val="18"/>
        </w:rPr>
      </w:pPr>
      <w:r w:rsidRPr="00532259">
        <w:rPr>
          <w:rFonts w:ascii="Verdana" w:hAnsi="Verdana"/>
          <w:i/>
          <w:sz w:val="18"/>
          <w:szCs w:val="18"/>
        </w:rPr>
        <w:t xml:space="preserve">Wadium wniesione przez uczestnika przetargu, który wygrał przetarg, zwraca się bez zbędnej zwłoki po przedłożeniu wymaganych zabezpieczeń, zaakceptowanych przez </w:t>
      </w:r>
      <w:r w:rsidRPr="00532259">
        <w:rPr>
          <w:rFonts w:ascii="Verdana" w:hAnsi="Verdana" w:cs="FuturaMdPL-Regular"/>
          <w:i/>
          <w:sz w:val="18"/>
          <w:szCs w:val="18"/>
        </w:rPr>
        <w:t xml:space="preserve">KOWR </w:t>
      </w:r>
      <w:r w:rsidRPr="00532259">
        <w:rPr>
          <w:rFonts w:ascii="Verdana" w:hAnsi="Verdana"/>
          <w:i/>
          <w:sz w:val="18"/>
          <w:szCs w:val="18"/>
        </w:rPr>
        <w:t xml:space="preserve">i zawarciu umowy </w:t>
      </w:r>
      <w:r w:rsidRPr="00532259">
        <w:rPr>
          <w:rFonts w:ascii="Verdana" w:hAnsi="Verdana"/>
          <w:i/>
          <w:sz w:val="18"/>
          <w:szCs w:val="18"/>
        </w:rPr>
        <w:lastRenderedPageBreak/>
        <w:t xml:space="preserve">dzierżawy, </w:t>
      </w:r>
      <w:r w:rsidRPr="00532259">
        <w:rPr>
          <w:rFonts w:ascii="Verdana" w:hAnsi="Verdana" w:cs="FuturaMdPL-Regular"/>
          <w:i/>
          <w:sz w:val="18"/>
          <w:szCs w:val="18"/>
        </w:rPr>
        <w:t xml:space="preserve">zaś pozostałym uczestnikom przetargu zostanie zwrócone </w:t>
      </w:r>
      <w:r w:rsidRPr="00532259">
        <w:rPr>
          <w:rFonts w:ascii="Verdana" w:hAnsi="Verdana"/>
          <w:i/>
          <w:sz w:val="18"/>
          <w:szCs w:val="18"/>
        </w:rPr>
        <w:t xml:space="preserve">bez zbędnej zwłoki </w:t>
      </w:r>
      <w:r w:rsidRPr="00532259">
        <w:rPr>
          <w:rFonts w:ascii="Verdana" w:hAnsi="Verdana" w:cs="FuturaMdPL-Regular"/>
          <w:i/>
          <w:sz w:val="18"/>
          <w:szCs w:val="18"/>
        </w:rPr>
        <w:t>po zakończeniu przetargu i upływie ter</w:t>
      </w:r>
      <w:r w:rsidR="00744B62" w:rsidRPr="00532259">
        <w:rPr>
          <w:rFonts w:ascii="Verdana" w:hAnsi="Verdana" w:cs="FuturaMdPL-Regular"/>
          <w:i/>
          <w:sz w:val="18"/>
          <w:szCs w:val="18"/>
        </w:rPr>
        <w:t>minu odwoławczego,</w:t>
      </w:r>
    </w:p>
    <w:p w14:paraId="34E4EDF6" w14:textId="77777777" w:rsidR="002B7BD1" w:rsidRPr="00532259" w:rsidRDefault="002B7BD1" w:rsidP="002B7BD1">
      <w:pPr>
        <w:numPr>
          <w:ilvl w:val="0"/>
          <w:numId w:val="10"/>
        </w:numPr>
        <w:spacing w:line="252" w:lineRule="auto"/>
        <w:jc w:val="both"/>
        <w:rPr>
          <w:rFonts w:ascii="Verdana" w:hAnsi="Verdana"/>
          <w:b/>
          <w:sz w:val="18"/>
          <w:szCs w:val="18"/>
        </w:rPr>
      </w:pPr>
      <w:r w:rsidRPr="00532259">
        <w:rPr>
          <w:rFonts w:ascii="Verdana" w:hAnsi="Verdana" w:cs="Verdana"/>
          <w:color w:val="000000"/>
          <w:sz w:val="18"/>
          <w:szCs w:val="18"/>
        </w:rPr>
        <w:t>stawią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14:paraId="4D89C6D7" w14:textId="77777777"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14:paraId="399E0318" w14:textId="77777777"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oraz, że w związku z tym nie będą występować z ewentualnymi roszczeniami z tytułu rękojmi za wady. </w:t>
      </w:r>
    </w:p>
    <w:p w14:paraId="7DE97327" w14:textId="77777777"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14:paraId="7FF38B49" w14:textId="77777777"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14:paraId="3D3373EB" w14:textId="77777777"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14:paraId="79F2D6B5" w14:textId="77777777"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14:paraId="7423E3DF" w14:textId="77777777"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14:paraId="1FE9E79C" w14:textId="77777777"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14:paraId="6B67206A" w14:textId="77777777"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VII. Wadium nie podlega zwrotowi w przypadku gdy:</w:t>
      </w:r>
    </w:p>
    <w:p w14:paraId="6E536D0E" w14:textId="77777777"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14:paraId="118B9751" w14:textId="77777777"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14:paraId="3338C130" w14:textId="77777777"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zawarcie umowy stało się niemożliwe z przyczyn leżących po stronie oferenta, w szczególności niespełnienia wymogu określonego w art. </w:t>
      </w:r>
      <w:r w:rsidR="00D177C7">
        <w:rPr>
          <w:rFonts w:ascii="Verdana" w:hAnsi="Verdana"/>
          <w:color w:val="000000"/>
          <w:sz w:val="18"/>
          <w:szCs w:val="18"/>
        </w:rPr>
        <w:t>28a</w:t>
      </w:r>
      <w:r w:rsidRPr="00532259">
        <w:rPr>
          <w:rFonts w:ascii="Verdana" w:hAnsi="Verdana"/>
          <w:color w:val="000000"/>
          <w:sz w:val="18"/>
          <w:szCs w:val="18"/>
        </w:rPr>
        <w:t xml:space="preserve"> ust. </w:t>
      </w:r>
      <w:r w:rsidR="00D177C7">
        <w:rPr>
          <w:rFonts w:ascii="Verdana" w:hAnsi="Verdana"/>
          <w:color w:val="000000"/>
          <w:sz w:val="18"/>
          <w:szCs w:val="18"/>
        </w:rPr>
        <w:t>1</w:t>
      </w:r>
      <w:r w:rsidRPr="00532259">
        <w:rPr>
          <w:rFonts w:ascii="Verdana" w:hAnsi="Verdana"/>
          <w:color w:val="000000"/>
          <w:sz w:val="18"/>
          <w:szCs w:val="18"/>
        </w:rPr>
        <w:t xml:space="preserve"> oraz w art. 29 ust. 3ba i 3bc ustawy z dnia 19 października 1991 r., o gospodarowaniu nieruchomościami rolnymi Skarbu Państwa.</w:t>
      </w:r>
    </w:p>
    <w:p w14:paraId="23582236" w14:textId="77777777" w:rsidR="00F705E6"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14:paraId="072527F2" w14:textId="77777777" w:rsidR="003E689C" w:rsidRPr="00532259" w:rsidRDefault="003E689C" w:rsidP="00C14E64">
      <w:pPr>
        <w:spacing w:line="240" w:lineRule="auto"/>
        <w:ind w:left="709" w:hanging="142"/>
        <w:jc w:val="both"/>
        <w:rPr>
          <w:rFonts w:ascii="Verdana" w:hAnsi="Verdana"/>
          <w:color w:val="000000"/>
          <w:sz w:val="18"/>
          <w:szCs w:val="18"/>
        </w:rPr>
      </w:pPr>
    </w:p>
    <w:p w14:paraId="377A167A" w14:textId="77777777" w:rsidR="003D6533" w:rsidRPr="00532259" w:rsidRDefault="00F705E6" w:rsidP="005D448A">
      <w:pPr>
        <w:spacing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14:paraId="61BD1C90" w14:textId="77777777" w:rsidR="00F705E6" w:rsidRPr="00532259" w:rsidRDefault="00F705E6" w:rsidP="00F705E6">
      <w:pPr>
        <w:spacing w:line="240" w:lineRule="auto"/>
        <w:ind w:left="284" w:right="57" w:hanging="284"/>
        <w:jc w:val="both"/>
        <w:rPr>
          <w:rFonts w:ascii="Verdana" w:hAnsi="Verdana"/>
          <w:sz w:val="18"/>
          <w:szCs w:val="18"/>
        </w:rPr>
      </w:pPr>
    </w:p>
    <w:p w14:paraId="2EFD9CC6" w14:textId="77777777"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14:paraId="52743750" w14:textId="77777777" w:rsidR="00F705E6" w:rsidRPr="00532259" w:rsidRDefault="00867112" w:rsidP="00867112">
      <w:pPr>
        <w:autoSpaceDE w:val="0"/>
        <w:autoSpaceDN w:val="0"/>
        <w:adjustRightInd w:val="0"/>
        <w:spacing w:line="240" w:lineRule="auto"/>
        <w:ind w:firstLine="0"/>
        <w:jc w:val="both"/>
        <w:rPr>
          <w:rFonts w:ascii="Verdana" w:hAnsi="Verdana"/>
          <w:sz w:val="18"/>
          <w:szCs w:val="18"/>
        </w:rPr>
      </w:pPr>
      <w:r>
        <w:rPr>
          <w:rFonts w:ascii="Verdana" w:hAnsi="Verdana"/>
          <w:sz w:val="18"/>
          <w:szCs w:val="18"/>
        </w:rPr>
        <w:t>Tryb odwoławczy został uregulowany w treści</w:t>
      </w:r>
      <w:r w:rsidR="00F705E6" w:rsidRPr="00532259">
        <w:rPr>
          <w:rFonts w:ascii="Verdana" w:hAnsi="Verdana"/>
          <w:sz w:val="18"/>
          <w:szCs w:val="18"/>
        </w:rPr>
        <w:t xml:space="preserve"> art. 29 ust. 6</w:t>
      </w:r>
      <w:r>
        <w:rPr>
          <w:rFonts w:ascii="Verdana" w:hAnsi="Verdana"/>
          <w:sz w:val="18"/>
          <w:szCs w:val="18"/>
        </w:rPr>
        <w:t>-14</w:t>
      </w:r>
      <w:r w:rsidR="00F705E6" w:rsidRPr="00532259">
        <w:rPr>
          <w:rFonts w:ascii="Verdana" w:hAnsi="Verdana"/>
          <w:sz w:val="18"/>
          <w:szCs w:val="18"/>
        </w:rPr>
        <w:t xml:space="preserve"> ustawy o gospodarowaniu nieruchomościami rolnymi Skarbu Państwa</w:t>
      </w:r>
      <w:r>
        <w:rPr>
          <w:rFonts w:ascii="Verdana" w:hAnsi="Verdana"/>
          <w:sz w:val="18"/>
          <w:szCs w:val="18"/>
        </w:rPr>
        <w:t>.</w:t>
      </w:r>
      <w:r w:rsidR="00F705E6" w:rsidRPr="00532259">
        <w:rPr>
          <w:rFonts w:ascii="Verdana" w:hAnsi="Verdana"/>
          <w:sz w:val="18"/>
          <w:szCs w:val="18"/>
        </w:rPr>
        <w:t xml:space="preserve"> </w:t>
      </w:r>
      <w:r>
        <w:rPr>
          <w:rFonts w:ascii="Verdana" w:hAnsi="Verdana"/>
          <w:sz w:val="18"/>
          <w:szCs w:val="18"/>
        </w:rPr>
        <w:t>O</w:t>
      </w:r>
      <w:r w:rsidR="00F705E6" w:rsidRPr="00532259">
        <w:rPr>
          <w:rFonts w:ascii="Verdana" w:hAnsi="Verdana"/>
          <w:sz w:val="18"/>
          <w:szCs w:val="18"/>
        </w:rPr>
        <w:t xml:space="preserve">soba, która zgłosiła zamiar uczestniczenia w przetargu, może wnieść do dyrektora Oddziału Terenowego w </w:t>
      </w:r>
      <w:r w:rsidR="006C3A19" w:rsidRPr="00532259">
        <w:rPr>
          <w:rFonts w:ascii="Verdana" w:hAnsi="Verdana"/>
          <w:sz w:val="18"/>
          <w:szCs w:val="18"/>
        </w:rPr>
        <w:t>Częstochowie</w:t>
      </w:r>
      <w:r w:rsidR="00F705E6"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w:t>
      </w:r>
      <w:r>
        <w:rPr>
          <w:rFonts w:ascii="Verdana" w:hAnsi="Verdana"/>
          <w:sz w:val="18"/>
          <w:szCs w:val="18"/>
        </w:rPr>
        <w:t>,</w:t>
      </w:r>
      <w:r w:rsidR="00F705E6" w:rsidRPr="00532259">
        <w:rPr>
          <w:rFonts w:ascii="Verdana" w:hAnsi="Verdana"/>
          <w:sz w:val="18"/>
          <w:szCs w:val="18"/>
        </w:rPr>
        <w:t xml:space="preserve"> w te</w:t>
      </w:r>
      <w:r>
        <w:rPr>
          <w:rFonts w:ascii="Verdana" w:hAnsi="Verdana"/>
          <w:sz w:val="18"/>
          <w:szCs w:val="18"/>
        </w:rPr>
        <w:t>rminie 3 dni od dnia ogłoszenia</w:t>
      </w:r>
      <w:r w:rsidR="00F705E6" w:rsidRPr="00532259">
        <w:rPr>
          <w:rFonts w:ascii="Verdana" w:hAnsi="Verdana"/>
          <w:sz w:val="18"/>
          <w:szCs w:val="18"/>
        </w:rPr>
        <w:t xml:space="preserve"> na stronie podmiotowej w Biuletynie Informac</w:t>
      </w:r>
      <w:r>
        <w:rPr>
          <w:rFonts w:ascii="Verdana" w:hAnsi="Verdana"/>
          <w:sz w:val="18"/>
          <w:szCs w:val="18"/>
        </w:rPr>
        <w:t>ji Publicznej Krajowego Ośrodka</w:t>
      </w:r>
      <w:r w:rsidR="00F705E6" w:rsidRPr="00532259">
        <w:rPr>
          <w:rFonts w:ascii="Verdana" w:hAnsi="Verdana"/>
          <w:sz w:val="18"/>
          <w:szCs w:val="18"/>
        </w:rPr>
        <w:t xml:space="preserve"> listy osób dopuszczonych do udziału w przetargu. </w:t>
      </w:r>
    </w:p>
    <w:p w14:paraId="4F7ADAAB" w14:textId="77777777"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14:paraId="3723AD76" w14:textId="77777777" w:rsidR="00F705E6" w:rsidRPr="00867112"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w:t>
      </w:r>
      <w:r w:rsidR="00867112">
        <w:rPr>
          <w:rFonts w:ascii="Verdana" w:hAnsi="Verdana" w:cs="FuturaMdPL-Regular"/>
          <w:sz w:val="18"/>
          <w:szCs w:val="18"/>
        </w:rPr>
        <w:t xml:space="preserve"> w Częstochowie</w:t>
      </w:r>
      <w:r w:rsidRPr="00532259">
        <w:rPr>
          <w:rFonts w:ascii="Verdana" w:hAnsi="Verdana" w:cs="FuturaMdPL-Regular"/>
          <w:sz w:val="18"/>
          <w:szCs w:val="18"/>
        </w:rPr>
        <w:t xml:space="preserve">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r w:rsidR="00867112">
        <w:rPr>
          <w:rFonts w:ascii="Verdana" w:hAnsi="Verdana" w:cs="FuturaMdPL-Regular"/>
          <w:sz w:val="18"/>
          <w:szCs w:val="18"/>
        </w:rPr>
        <w:t xml:space="preserve"> </w:t>
      </w:r>
      <w:r w:rsidR="00867112" w:rsidRPr="00867112">
        <w:rPr>
          <w:rFonts w:ascii="Verdana" w:hAnsi="Verdana"/>
          <w:spacing w:val="-3"/>
          <w:sz w:val="18"/>
          <w:szCs w:val="18"/>
        </w:rPr>
        <w:t>Za datę doręczenia rozstrzygnięcia uważa się dzień jego zamieszczenia na stronie podmiotowej Biuletynu Informacji Publicznej Kranowego Ośrodka. Do obliczania terminów o których mowa w treści art. 29 ust. 6, 7 i 11 ww. ustawy stosuje się przepisy Kodeksu Postępowania Administracyjnego.</w:t>
      </w:r>
    </w:p>
    <w:p w14:paraId="6EC24B73" w14:textId="77777777" w:rsidR="00F705E6" w:rsidRDefault="00F705E6" w:rsidP="00F705E6">
      <w:pPr>
        <w:autoSpaceDE w:val="0"/>
        <w:autoSpaceDN w:val="0"/>
        <w:adjustRightInd w:val="0"/>
        <w:spacing w:line="240" w:lineRule="auto"/>
        <w:jc w:val="both"/>
        <w:rPr>
          <w:rFonts w:ascii="Verdana" w:hAnsi="Verdana" w:cs="FuturaMdPL-Regular"/>
          <w:sz w:val="18"/>
          <w:szCs w:val="18"/>
        </w:rPr>
      </w:pPr>
    </w:p>
    <w:p w14:paraId="2ED574D6" w14:textId="77777777"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14:paraId="4DF00B89"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14:paraId="0CF75FCA"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14:paraId="092273C5"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14:paraId="09C00691"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14:paraId="26C88C6B" w14:textId="77777777" w:rsidR="00FA7CC5" w:rsidRDefault="00F705E6" w:rsidP="00B61994">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lastRenderedPageBreak/>
        <w:t>Przetarg ustny wygrywa uczestnik przetargu, który w trakcie licytacji zgłosił najwyższą wysokość czynszu dzierżawnego.</w:t>
      </w:r>
    </w:p>
    <w:p w14:paraId="76BFB0FF" w14:textId="77777777" w:rsidR="00867112" w:rsidRDefault="00867112" w:rsidP="00867112">
      <w:pPr>
        <w:spacing w:line="240" w:lineRule="auto"/>
        <w:jc w:val="both"/>
        <w:rPr>
          <w:rFonts w:ascii="Verdana" w:hAnsi="Verdana"/>
          <w:color w:val="000000"/>
          <w:sz w:val="18"/>
          <w:szCs w:val="18"/>
        </w:rPr>
      </w:pPr>
    </w:p>
    <w:p w14:paraId="01BFBF4C" w14:textId="77777777" w:rsidR="000B35D1" w:rsidRDefault="000B35D1" w:rsidP="00867112">
      <w:pPr>
        <w:spacing w:line="240" w:lineRule="auto"/>
        <w:jc w:val="both"/>
        <w:rPr>
          <w:rFonts w:ascii="Verdana" w:hAnsi="Verdana"/>
          <w:color w:val="000000"/>
          <w:sz w:val="18"/>
          <w:szCs w:val="18"/>
        </w:rPr>
      </w:pPr>
    </w:p>
    <w:p w14:paraId="765494F7" w14:textId="77777777" w:rsidR="000B35D1" w:rsidRPr="00B61994" w:rsidRDefault="000B35D1" w:rsidP="00867112">
      <w:pPr>
        <w:spacing w:line="240" w:lineRule="auto"/>
        <w:jc w:val="both"/>
        <w:rPr>
          <w:rFonts w:ascii="Verdana" w:hAnsi="Verdana"/>
          <w:color w:val="000000"/>
          <w:sz w:val="18"/>
          <w:szCs w:val="18"/>
        </w:rPr>
      </w:pPr>
    </w:p>
    <w:p w14:paraId="25A1F5DC"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t>X. ZAWARCIE UMOWY DZIERŻAWY</w:t>
      </w:r>
      <w:r w:rsidRPr="00532259">
        <w:rPr>
          <w:rFonts w:ascii="Verdana" w:hAnsi="Verdana"/>
          <w:b/>
          <w:color w:val="000000"/>
          <w:sz w:val="18"/>
          <w:szCs w:val="18"/>
          <w:u w:val="single"/>
        </w:rPr>
        <w:t xml:space="preserve"> i SPOSÓB ZABEZPIECZENIA ZAPŁATY CZYNSZU DZIERŻAWNEGO:</w:t>
      </w:r>
    </w:p>
    <w:p w14:paraId="5161AFEB" w14:textId="77777777" w:rsidR="00F705E6" w:rsidRPr="00B9399A"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r w:rsidR="00867112">
        <w:rPr>
          <w:rFonts w:ascii="Verdana" w:hAnsi="Verdana"/>
          <w:sz w:val="18"/>
          <w:szCs w:val="18"/>
        </w:rPr>
        <w:t xml:space="preserve"> </w:t>
      </w:r>
      <w:r w:rsidR="00867112" w:rsidRPr="00786706">
        <w:rPr>
          <w:rFonts w:ascii="Verdana" w:hAnsi="Verdana"/>
          <w:b/>
          <w:spacing w:val="-3"/>
          <w:sz w:val="18"/>
          <w:szCs w:val="18"/>
        </w:rPr>
        <w:t>W przypadku wniesionych zastrzeżeń do procedury przetargowej - zgodnie z treścią art. 29 ust. 14 u</w:t>
      </w:r>
      <w:r w:rsidR="00867112">
        <w:rPr>
          <w:rFonts w:ascii="Verdana" w:hAnsi="Verdana"/>
          <w:b/>
          <w:spacing w:val="-3"/>
          <w:sz w:val="18"/>
          <w:szCs w:val="18"/>
        </w:rPr>
        <w:t>gnrSP</w:t>
      </w:r>
      <w:r w:rsidR="00867112" w:rsidRPr="00786706">
        <w:rPr>
          <w:rFonts w:ascii="Verdana" w:hAnsi="Verdana"/>
          <w:b/>
          <w:spacing w:val="-3"/>
          <w:sz w:val="18"/>
          <w:szCs w:val="18"/>
        </w:rPr>
        <w:t xml:space="preserve">– </w:t>
      </w:r>
      <w:r w:rsidR="00867112" w:rsidRPr="00786706">
        <w:rPr>
          <w:rFonts w:ascii="Verdana" w:hAnsi="Verdana"/>
          <w:spacing w:val="-3"/>
          <w:sz w:val="18"/>
          <w:szCs w:val="18"/>
        </w:rPr>
        <w:t>do czasu wydania rozstrzygnięcia w tej sprawie przez dyrektora oddziału terenowego Krajowego Ośrodka</w:t>
      </w:r>
      <w:r w:rsidR="00867112">
        <w:rPr>
          <w:rFonts w:ascii="Verdana" w:hAnsi="Verdana"/>
          <w:spacing w:val="-3"/>
          <w:sz w:val="18"/>
          <w:szCs w:val="18"/>
        </w:rPr>
        <w:t xml:space="preserve"> </w:t>
      </w:r>
      <w:r w:rsidR="00867112" w:rsidRPr="00867112">
        <w:rPr>
          <w:rFonts w:ascii="Verdana" w:hAnsi="Verdana"/>
          <w:spacing w:val="-3"/>
          <w:sz w:val="18"/>
          <w:szCs w:val="18"/>
        </w:rPr>
        <w:t xml:space="preserve">w Częstochowie </w:t>
      </w:r>
      <w:r w:rsidR="00867112" w:rsidRPr="00786706">
        <w:rPr>
          <w:rFonts w:ascii="Verdana" w:hAnsi="Verdana"/>
          <w:spacing w:val="-3"/>
          <w:sz w:val="18"/>
          <w:szCs w:val="18"/>
        </w:rPr>
        <w:t>albo ich rozpatrzenia przez Dyrektora Generalnego Krajowego Ośrodka</w:t>
      </w:r>
      <w:r w:rsidR="00867112" w:rsidRPr="00786706">
        <w:rPr>
          <w:rFonts w:ascii="Verdana" w:hAnsi="Verdana"/>
          <w:b/>
          <w:spacing w:val="-3"/>
          <w:sz w:val="18"/>
          <w:szCs w:val="18"/>
        </w:rPr>
        <w:t xml:space="preserve"> umowa dzierżawy nie może zostać zawarta.</w:t>
      </w:r>
    </w:p>
    <w:p w14:paraId="27CB93E9" w14:textId="374584A2" w:rsidR="00B9399A" w:rsidRDefault="00B9399A" w:rsidP="00F705E6">
      <w:pPr>
        <w:numPr>
          <w:ilvl w:val="0"/>
          <w:numId w:val="16"/>
        </w:numPr>
        <w:spacing w:line="240" w:lineRule="auto"/>
        <w:jc w:val="both"/>
        <w:rPr>
          <w:rFonts w:ascii="Verdana" w:hAnsi="Verdana"/>
          <w:color w:val="000000"/>
          <w:sz w:val="18"/>
          <w:szCs w:val="18"/>
        </w:rPr>
      </w:pPr>
      <w:r>
        <w:rPr>
          <w:rFonts w:ascii="Verdana" w:hAnsi="Verdana"/>
          <w:sz w:val="18"/>
          <w:szCs w:val="18"/>
        </w:rPr>
        <w:t>Wyłoniony w drodze przetargu kandydat na dzierżawcę i jego współmałżonek, przed zawarciem umowy dzierżawy zobowiązani są do złożenia dodatkowych oświadczeń ws.</w:t>
      </w:r>
      <w:r>
        <w:rPr>
          <w:rFonts w:ascii="Verdana" w:hAnsi="Verdana"/>
          <w:color w:val="000000"/>
          <w:sz w:val="18"/>
          <w:szCs w:val="18"/>
        </w:rPr>
        <w:t xml:space="preserve"> sankcji unijnych uzupełnione o sankcje krajowe w związku z wojną w Ukrainie.</w:t>
      </w:r>
    </w:p>
    <w:p w14:paraId="75D73374" w14:textId="0DE9DB3C" w:rsidR="00B9399A" w:rsidRPr="00532259" w:rsidRDefault="00B9399A" w:rsidP="00B9399A">
      <w:pPr>
        <w:spacing w:line="240" w:lineRule="auto"/>
        <w:ind w:left="720" w:firstLine="0"/>
        <w:jc w:val="both"/>
        <w:rPr>
          <w:rFonts w:ascii="Verdana" w:hAnsi="Verdana"/>
          <w:color w:val="000000"/>
          <w:sz w:val="18"/>
          <w:szCs w:val="18"/>
        </w:rPr>
      </w:pPr>
      <w:r>
        <w:rPr>
          <w:rFonts w:ascii="Verdana" w:hAnsi="Verdana"/>
          <w:sz w:val="18"/>
          <w:szCs w:val="18"/>
        </w:rPr>
        <w:t xml:space="preserve">Umowa dzierżawy nie może zostać zawarta w przypadku, jeżeli na kandydata na dzierżawcę nałożono środki ograniczające ( sankcje) w związku z wojną w Ukrainie, a także jeżeli ujawniono powiązania kandydata na dzierżawcę z osobą fizyczną lub innym podmiotem, względem których maja zastosowanie środki ograniczające </w:t>
      </w:r>
      <w:r>
        <w:rPr>
          <w:rFonts w:ascii="Verdana" w:hAnsi="Verdana"/>
          <w:color w:val="000000"/>
          <w:sz w:val="18"/>
          <w:szCs w:val="18"/>
        </w:rPr>
        <w:t>( sankcje).</w:t>
      </w:r>
    </w:p>
    <w:p w14:paraId="2BA6B0A6"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14:paraId="34D3A7D2"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14:paraId="36DA0320"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0 decyton pszenicy, Kandydat na dzierżawcę winien przedłożyć KOWR następujące dokumenty:</w:t>
      </w:r>
    </w:p>
    <w:p w14:paraId="64B6A250"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4D7DC00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6C3D0577" w14:textId="77777777"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0 decyton pszenicy, Kandydat na dzierżawcę winien przedłożyć KOWR następujące dokumenty:</w:t>
      </w:r>
    </w:p>
    <w:p w14:paraId="7C078B2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48727125"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696B7CC5" w14:textId="77777777"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 tytułu kredytów i pożyczek oraz o terminowości ich spłaty lub o nie posiadaniu zaciągniętych zobowiązań,</w:t>
      </w:r>
    </w:p>
    <w:p w14:paraId="5B9E73B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14:paraId="68CA581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14:paraId="35A29365"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14:paraId="38FD5B24" w14:textId="211C7EA3"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Dodatkowym zabezpieczeniem płatności czynszu dzierżawnego może być co najmniej jedno z następujących zabezpieczeń: </w:t>
      </w:r>
      <w:r w:rsidR="00B9399A" w:rsidRPr="00532259">
        <w:rPr>
          <w:rFonts w:ascii="Verdana" w:hAnsi="Verdana"/>
          <w:color w:val="000000"/>
          <w:sz w:val="18"/>
          <w:szCs w:val="18"/>
        </w:rPr>
        <w:t>gwarancja bankowa</w:t>
      </w:r>
      <w:r w:rsidR="00B9399A">
        <w:rPr>
          <w:rFonts w:ascii="Verdana" w:hAnsi="Verdana"/>
          <w:color w:val="000000"/>
          <w:sz w:val="18"/>
          <w:szCs w:val="18"/>
        </w:rPr>
        <w:t>,</w:t>
      </w:r>
      <w:r w:rsidR="00B9399A" w:rsidRPr="00532259">
        <w:rPr>
          <w:rFonts w:ascii="Verdana" w:hAnsi="Verdana"/>
          <w:color w:val="000000"/>
          <w:sz w:val="18"/>
          <w:szCs w:val="18"/>
        </w:rPr>
        <w:t xml:space="preserve"> </w:t>
      </w:r>
      <w:r w:rsidRPr="00532259">
        <w:rPr>
          <w:rFonts w:ascii="Verdana" w:hAnsi="Verdana"/>
          <w:color w:val="000000"/>
          <w:sz w:val="18"/>
          <w:szCs w:val="18"/>
        </w:rPr>
        <w:t>poręczenie wekslowe,  hipoteka, , poręczenie</w:t>
      </w:r>
      <w:r w:rsidR="00B9399A">
        <w:rPr>
          <w:rFonts w:ascii="Verdana" w:hAnsi="Verdana"/>
          <w:color w:val="000000"/>
          <w:sz w:val="18"/>
          <w:szCs w:val="18"/>
        </w:rPr>
        <w:t xml:space="preserve"> według prawa cywilnego</w:t>
      </w:r>
      <w:r w:rsidRPr="00532259">
        <w:rPr>
          <w:rFonts w:ascii="Verdana" w:hAnsi="Verdana"/>
          <w:color w:val="000000"/>
          <w:sz w:val="18"/>
          <w:szCs w:val="18"/>
        </w:rPr>
        <w:t>, przewłaszczenie na zabezpieczenie, zastaw rejestrowy,</w:t>
      </w:r>
      <w:r w:rsidR="00B9399A">
        <w:rPr>
          <w:rFonts w:ascii="Verdana" w:hAnsi="Verdana"/>
          <w:color w:val="000000"/>
          <w:sz w:val="18"/>
          <w:szCs w:val="18"/>
        </w:rPr>
        <w:t xml:space="preserve"> hipoteka, przelew wierzytelności,</w:t>
      </w:r>
      <w:r w:rsidRPr="00532259">
        <w:rPr>
          <w:rFonts w:ascii="Verdana" w:hAnsi="Verdana"/>
          <w:color w:val="000000"/>
          <w:sz w:val="18"/>
          <w:szCs w:val="18"/>
        </w:rPr>
        <w:t xml:space="preserve"> blokada środków pieniężnych na rachunku bankowym</w:t>
      </w:r>
      <w:r w:rsidR="00B9399A">
        <w:rPr>
          <w:rFonts w:ascii="Verdana" w:hAnsi="Verdana"/>
          <w:color w:val="000000"/>
          <w:sz w:val="18"/>
          <w:szCs w:val="18"/>
        </w:rPr>
        <w:t xml:space="preserve"> wraz z pełnomocnictwem do dysponowania środkami zgromadzonymi na tym rachunku</w:t>
      </w:r>
      <w:r w:rsidRPr="00532259">
        <w:rPr>
          <w:rFonts w:ascii="Verdana" w:hAnsi="Verdana"/>
          <w:color w:val="000000"/>
          <w:sz w:val="18"/>
          <w:szCs w:val="18"/>
        </w:rPr>
        <w:t>, pełnomocnictw</w:t>
      </w:r>
      <w:r w:rsidR="00B9399A">
        <w:rPr>
          <w:rFonts w:ascii="Verdana" w:hAnsi="Verdana"/>
          <w:color w:val="000000"/>
          <w:sz w:val="18"/>
          <w:szCs w:val="18"/>
        </w:rPr>
        <w:t>o</w:t>
      </w:r>
      <w:r w:rsidRPr="00532259">
        <w:rPr>
          <w:rFonts w:ascii="Verdana" w:hAnsi="Verdana"/>
          <w:color w:val="000000"/>
          <w:sz w:val="18"/>
          <w:szCs w:val="18"/>
        </w:rPr>
        <w:t xml:space="preserve"> do dysponowania rachunkiem bankowym, </w:t>
      </w:r>
      <w:r w:rsidR="0020112D">
        <w:rPr>
          <w:rFonts w:ascii="Verdana" w:hAnsi="Verdana"/>
          <w:color w:val="000000"/>
          <w:sz w:val="18"/>
          <w:szCs w:val="18"/>
        </w:rPr>
        <w:t>przystąpienie do długu</w:t>
      </w:r>
      <w:r w:rsidRPr="00532259">
        <w:rPr>
          <w:rFonts w:ascii="Verdana" w:hAnsi="Verdana"/>
          <w:color w:val="000000"/>
          <w:sz w:val="18"/>
          <w:szCs w:val="18"/>
        </w:rPr>
        <w:t>, kaucja</w:t>
      </w:r>
      <w:r w:rsidR="0020112D">
        <w:rPr>
          <w:rFonts w:ascii="Verdana" w:hAnsi="Verdana"/>
          <w:color w:val="000000"/>
          <w:sz w:val="18"/>
          <w:szCs w:val="18"/>
        </w:rPr>
        <w:t>, zlecenie przekazania środków  tytułu płatność obszarowych</w:t>
      </w:r>
      <w:r w:rsidRPr="00532259">
        <w:rPr>
          <w:rFonts w:ascii="Verdana" w:hAnsi="Verdana"/>
          <w:color w:val="000000"/>
          <w:sz w:val="18"/>
          <w:szCs w:val="18"/>
        </w:rPr>
        <w:t>.</w:t>
      </w:r>
    </w:p>
    <w:p w14:paraId="6A9E388F"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Formę zabezpieczenia ustala się biorąc pod uwagę m.in.: wysokość czynszu dzierżawnego, okres dzierżawy, sytuację finansową i majątkową kandydata na dzierżawcę, prawidłowość wywiązywania </w:t>
      </w:r>
      <w:r w:rsidRPr="00532259">
        <w:rPr>
          <w:rFonts w:ascii="Verdana" w:hAnsi="Verdana"/>
          <w:sz w:val="18"/>
          <w:szCs w:val="18"/>
        </w:rPr>
        <w:lastRenderedPageBreak/>
        <w:t>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 najkrótszym czasie.</w:t>
      </w:r>
    </w:p>
    <w:p w14:paraId="52ECC6E6" w14:textId="68F9AE99"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dt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w:t>
      </w:r>
      <w:r w:rsidR="0020112D">
        <w:rPr>
          <w:rFonts w:ascii="Verdana" w:hAnsi="Verdana"/>
          <w:color w:val="000000"/>
          <w:sz w:val="18"/>
          <w:szCs w:val="18"/>
        </w:rPr>
        <w:t>.</w:t>
      </w:r>
    </w:p>
    <w:p w14:paraId="6097568B" w14:textId="77777777"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w:t>
      </w:r>
      <w:r w:rsidR="00E77DD8">
        <w:rPr>
          <w:rFonts w:ascii="Verdana" w:hAnsi="Verdana"/>
          <w:color w:val="000000"/>
          <w:sz w:val="18"/>
          <w:szCs w:val="18"/>
        </w:rPr>
        <w:t>2023</w:t>
      </w:r>
      <w:r w:rsidRPr="00532259">
        <w:rPr>
          <w:rFonts w:ascii="Verdana" w:hAnsi="Verdana"/>
          <w:color w:val="000000"/>
          <w:sz w:val="18"/>
          <w:szCs w:val="18"/>
        </w:rPr>
        <w:t xml:space="preserve"> r. poz. </w:t>
      </w:r>
      <w:r w:rsidR="00E77DD8">
        <w:rPr>
          <w:rFonts w:ascii="Verdana" w:hAnsi="Verdana"/>
          <w:color w:val="000000"/>
          <w:sz w:val="18"/>
          <w:szCs w:val="18"/>
        </w:rPr>
        <w:t>809</w:t>
      </w:r>
      <w:r w:rsidRPr="00532259">
        <w:rPr>
          <w:rFonts w:ascii="Verdana" w:hAnsi="Verdana"/>
          <w:color w:val="000000"/>
          <w:sz w:val="18"/>
          <w:szCs w:val="18"/>
        </w:rPr>
        <w:t xml:space="preserve"> </w:t>
      </w:r>
      <w:r w:rsidR="00E77DD8">
        <w:rPr>
          <w:rFonts w:ascii="Verdana" w:hAnsi="Verdana"/>
          <w:color w:val="000000"/>
          <w:sz w:val="18"/>
          <w:szCs w:val="18"/>
        </w:rPr>
        <w:t>ze</w:t>
      </w:r>
      <w:r w:rsidRPr="00532259">
        <w:rPr>
          <w:rFonts w:ascii="Verdana" w:hAnsi="Verdana"/>
          <w:color w:val="000000"/>
          <w:sz w:val="18"/>
          <w:szCs w:val="18"/>
        </w:rPr>
        <w:t xml:space="preserve"> zm.) do dokonania czynności prawnej prowadzącej </w:t>
      </w:r>
      <w:r w:rsidR="00E77DD8">
        <w:rPr>
          <w:rFonts w:ascii="Verdana" w:hAnsi="Verdana"/>
          <w:color w:val="000000"/>
          <w:sz w:val="18"/>
          <w:szCs w:val="18"/>
        </w:rPr>
        <w:t xml:space="preserve"> m.in. do zawarcia umowy dzierżawy nieruchomości </w:t>
      </w:r>
      <w:r w:rsidRPr="00532259">
        <w:rPr>
          <w:rFonts w:ascii="Verdana" w:hAnsi="Verdana"/>
          <w:color w:val="000000"/>
          <w:sz w:val="18"/>
          <w:szCs w:val="18"/>
        </w:rPr>
        <w:t>potrzebna jest zgoda drugiego małżonka w przypadku wspólności ustawowej. Ważność umowy, która została zawarta przez jednego z małżonków bez wymaganej zgody drugiego zależy od potwierdzenia umowy przez drugiego małżonka.</w:t>
      </w:r>
      <w:r w:rsidR="00E77DD8">
        <w:rPr>
          <w:rFonts w:ascii="Verdana" w:hAnsi="Verdana"/>
          <w:color w:val="000000"/>
          <w:sz w:val="18"/>
          <w:szCs w:val="18"/>
        </w:rPr>
        <w:t xml:space="preserve"> </w:t>
      </w:r>
      <w:r w:rsidR="00E77DD8" w:rsidRPr="00786706">
        <w:rPr>
          <w:rFonts w:ascii="Verdana" w:hAnsi="Verdana"/>
          <w:sz w:val="18"/>
          <w:szCs w:val="18"/>
        </w:rPr>
        <w:t>Dlatego też małżonek kandydata na dzierżawcę zostanie wezwany, do złożenia pod umową dzierżawy oświadczenia o zapoznaniu się z treścią umowy dzierżawy i wyrażeniu zgody na zawarcie jej przez małżonka. W przypadku odmowy złożenia tego oświadczenia KOWR uzna, że zawarcie umowy stało się niemożliwe z przyczyn leżących po stronie uczestnika przetargu i wadium nie podlega zwrotowi.</w:t>
      </w:r>
    </w:p>
    <w:p w14:paraId="6D94A82C" w14:textId="77777777" w:rsidR="00157F4D" w:rsidRDefault="00157F4D" w:rsidP="0020112D">
      <w:pPr>
        <w:spacing w:line="240" w:lineRule="auto"/>
        <w:ind w:firstLine="0"/>
        <w:jc w:val="both"/>
        <w:rPr>
          <w:rFonts w:ascii="Verdana" w:hAnsi="Verdana"/>
          <w:color w:val="000000"/>
          <w:sz w:val="18"/>
          <w:szCs w:val="18"/>
        </w:rPr>
      </w:pPr>
    </w:p>
    <w:p w14:paraId="7B049398" w14:textId="77777777" w:rsidR="008B4E82" w:rsidRDefault="008B4E82" w:rsidP="00E77DD8">
      <w:pPr>
        <w:spacing w:line="240" w:lineRule="auto"/>
        <w:ind w:firstLine="0"/>
        <w:jc w:val="both"/>
        <w:rPr>
          <w:rFonts w:ascii="Verdana" w:hAnsi="Verdana"/>
          <w:color w:val="000000"/>
          <w:sz w:val="18"/>
          <w:szCs w:val="18"/>
        </w:rPr>
      </w:pPr>
    </w:p>
    <w:p w14:paraId="799F38E8"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XI. INFORMUJE SIĘ, ŻE:</w:t>
      </w:r>
    </w:p>
    <w:p w14:paraId="6C5724E0" w14:textId="77777777"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14:paraId="662E844F" w14:textId="77777777"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14:paraId="2196A9EF" w14:textId="0FD27C06"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00 Częstochowa tel. 34</w:t>
      </w:r>
      <w:r w:rsidR="0021697C">
        <w:rPr>
          <w:rFonts w:ascii="Verdana" w:hAnsi="Verdana"/>
          <w:sz w:val="18"/>
          <w:szCs w:val="18"/>
          <w:lang w:eastAsia="ar-SA"/>
        </w:rPr>
        <w:t> 383 91 53</w:t>
      </w:r>
      <w:r w:rsidRPr="009D2DE3">
        <w:rPr>
          <w:rFonts w:ascii="Verdana" w:hAnsi="Verdana"/>
          <w:sz w:val="18"/>
          <w:szCs w:val="18"/>
          <w:lang w:eastAsia="ar-SA"/>
        </w:rPr>
        <w:t>.</w:t>
      </w:r>
    </w:p>
    <w:p w14:paraId="2C020A7F" w14:textId="77777777" w:rsidR="00696D8B" w:rsidRPr="009D2DE3" w:rsidRDefault="00696D8B" w:rsidP="00E65AF4">
      <w:pPr>
        <w:spacing w:line="240" w:lineRule="auto"/>
        <w:ind w:left="720" w:firstLine="0"/>
        <w:jc w:val="both"/>
        <w:rPr>
          <w:rFonts w:ascii="Verdana" w:hAnsi="Verdana"/>
          <w:color w:val="000000"/>
          <w:sz w:val="18"/>
          <w:szCs w:val="18"/>
        </w:rPr>
      </w:pPr>
    </w:p>
    <w:p w14:paraId="6559675A" w14:textId="77777777" w:rsidR="005D448A" w:rsidRPr="00532259" w:rsidRDefault="005D448A" w:rsidP="00F705E6">
      <w:pPr>
        <w:spacing w:line="240" w:lineRule="auto"/>
        <w:ind w:right="60"/>
        <w:jc w:val="both"/>
        <w:rPr>
          <w:rFonts w:ascii="Verdana" w:hAnsi="Verdana" w:cs="FuturaMdPL-Regular"/>
          <w:sz w:val="18"/>
          <w:szCs w:val="18"/>
        </w:rPr>
      </w:pPr>
    </w:p>
    <w:p w14:paraId="31DED0E5" w14:textId="77777777"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14:paraId="4C00BBEE" w14:textId="77777777" w:rsidR="00E77DD8" w:rsidRDefault="00E77DD8" w:rsidP="00E77DD8">
      <w:pPr>
        <w:keepNext/>
        <w:keepLines/>
        <w:widowControl w:val="0"/>
        <w:spacing w:line="240" w:lineRule="auto"/>
        <w:ind w:firstLine="0"/>
        <w:jc w:val="both"/>
        <w:outlineLvl w:val="0"/>
        <w:rPr>
          <w:rFonts w:ascii="Verdana" w:hAnsi="Verdana"/>
          <w:sz w:val="18"/>
          <w:szCs w:val="18"/>
        </w:rPr>
      </w:pPr>
      <w:r w:rsidRPr="00786706">
        <w:rPr>
          <w:rFonts w:ascii="Verdana" w:hAnsi="Verdana"/>
          <w:sz w:val="18"/>
          <w:szCs w:val="18"/>
        </w:rPr>
        <w:t>W związku z realizacją zadań wynikających z ustawy o gospodarowaniu nieruchomościami rolnymi Skarbu Państwa, w tym dzierżawy nieruchomości co związane jest z przetwarzaniem danych osobowych, Krajowy Ośrodek informuje, że:</w:t>
      </w:r>
    </w:p>
    <w:p w14:paraId="53367206" w14:textId="77777777" w:rsidR="00E77DD8" w:rsidRPr="00E77DD8" w:rsidRDefault="00E77DD8" w:rsidP="00E77DD8">
      <w:pPr>
        <w:pStyle w:val="Akapitzlist"/>
        <w:numPr>
          <w:ilvl w:val="0"/>
          <w:numId w:val="36"/>
        </w:numPr>
        <w:spacing w:line="276" w:lineRule="auto"/>
        <w:ind w:left="283" w:right="62" w:hanging="357"/>
        <w:jc w:val="both"/>
        <w:rPr>
          <w:rFonts w:ascii="Verdana" w:eastAsia="Calibri" w:hAnsi="Verdana"/>
          <w:spacing w:val="-3"/>
          <w:sz w:val="18"/>
          <w:szCs w:val="18"/>
          <w:lang w:eastAsia="en-US"/>
        </w:rPr>
      </w:pPr>
      <w:r w:rsidRPr="00E77DD8">
        <w:rPr>
          <w:rFonts w:ascii="Verdana" w:hAnsi="Verdana"/>
          <w:sz w:val="18"/>
          <w:szCs w:val="18"/>
        </w:rPr>
        <w:t xml:space="preserve"> </w:t>
      </w:r>
      <w:r w:rsidRPr="00E77DD8">
        <w:rPr>
          <w:rFonts w:ascii="Verdana" w:eastAsia="Calibri" w:hAnsi="Verdana"/>
          <w:spacing w:val="-3"/>
          <w:sz w:val="18"/>
          <w:szCs w:val="18"/>
          <w:lang w:eastAsia="en-US"/>
        </w:rPr>
        <w:t xml:space="preserve">administratorem danych osobowych, czyli podmiotem decydującym o celach i środkach przetwarzania danych osobowych zawartych we wszelkich dokumentach złożonych w odpowiedzi na niniejsze ogłoszenie i pozostałych dokumentach wymaganych do zawarcia umowy po rozstrzygnięciu przetargu (dane dzierżawcy) jest Krajowy Ośrodek Wsparcia Rolnictwa (zwany dalej KOWR) z siedzibą w Warszawie (01-207) przy ul. Karolkowej 30. Z administratorem można się skontaktować poprzez adres e-mail: kontakt@kowr.gov.pl lub pisemnie na adres korespondencyjny: Krajowy Ośrodek Wsparcia Rolnictwa, ul. Karolkowa 30, 01-207 Warszawa; </w:t>
      </w:r>
    </w:p>
    <w:p w14:paraId="6AC144D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w KOWR wyznaczono Inspektora Ochrony Danych Osobowych, z którym może się Pani/Pan skontaktować w sprawach ochrony i przetwarzania swoich danych osobowych pod adresem e-mail: iodo@kowr.gov.pl lub pisemnie na adres naszej siedziby, wskazany w pkt 1; </w:t>
      </w:r>
    </w:p>
    <w:p w14:paraId="137AE531"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jako Administrator, w celu przeprowadzania kwalifikacji i udziału w przetargu oraz w celu ewentualnego zawarcia umowy dzierżawy, jej realizacji, dokonywania rozliczeń, windykacji należności i zawarcia innych umów w związku z realizacją tej umowy, a także w celach związanych z realizacją innych obowiązków wynikających z przepisów prawa w tym m.in. obowiązku weryfikacji przestrzegania sankcji unijnych uzupełnionych przez sankcje krajowe w związku z wojną w Ukrainie, obowiązku ewidencji i archiwizacji dokumentacji, będziemy przetwarzać dane osobowe zawarte we wszelkich dokumentach złożonych w odpowiedzi na niniejsze ogłoszenie oraz pozostałych dokumentach wymaganych do zawarcia umowy po rozstrzygnięciu przetargu, w związku z realizacją postępowania na podstawie ustawy z dnia 19 października 1991 r. o gospodarowaniu nieruchomościami rolnymi Skarbu Państwa (t.j. Dz.U. z 2025 r. poz. 826 )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w:t>
      </w:r>
      <w:r w:rsidRPr="00E77DD8">
        <w:rPr>
          <w:rFonts w:ascii="Verdana" w:eastAsia="Calibri" w:hAnsi="Verdana"/>
          <w:spacing w:val="-3"/>
          <w:sz w:val="18"/>
          <w:szCs w:val="18"/>
          <w:lang w:eastAsia="en-US"/>
        </w:rPr>
        <w:lastRenderedPageBreak/>
        <w:t>przepływu takich danych oraz uchylenia dyrektywy 95/46/WE (ogólne rozporządzenie o ochronie danych) (Dz.U. UE. L. z 2016 r. Nr 119, str. 1) dalej jako RODO;</w:t>
      </w:r>
    </w:p>
    <w:p w14:paraId="6CB750A8"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zawarte we wszelkich dokumentach złożonych w odpowiedzi na niniejsze ogłoszenie i pozostałych dokumentach wymaganych do zawarcia umowy po rozstrzygnięciu przetargu i jej realizacji będą przetwarzane przez okres przewidziany przepisami prawa, w tym przez okres przechowywania dokumentacji określony w przepisach powszechnych i uregulowaniach wewnętrznych KOWR w zakresie archiwizacji dokumentów, który może zostać przedłużony o okres przedawnienia roszczeń przysługujących KOWR i w stosunku do niego;</w:t>
      </w:r>
    </w:p>
    <w:p w14:paraId="4F9E1E4A"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mogą być udostępniane innym podmiotom, jeżeli obowiązek taki będzie wynikać z przepisów prawa. Dane osobowe dzierżawców będą udostępniane podmiotom upoważnionym do naliczania i egzekwowania obciążeń publiczno-prawnych, do których ponoszenia zostanie zobowiązany dzierżawca w zawartej umowie dzierżawy lub podmiotom trzecim jeżeli będzie to niezbędne do realizacji zadań w interesie publicznym lub w ramach sprawowania władzy;</w:t>
      </w:r>
    </w:p>
    <w:p w14:paraId="7FFCCE0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Do danych oferentów i dzierżawcy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14:paraId="2078D7E2"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zgodnie z RODO, każdej osobie, której dane przetwarzamy w celach określonych powyżej przysługuje:</w:t>
      </w:r>
    </w:p>
    <w:p w14:paraId="56FEBDF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dostępu do swoich danych osobowych oraz otrzymania ich kopii;</w:t>
      </w:r>
    </w:p>
    <w:p w14:paraId="05CA5D70"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sprostowania (poprawiania) swoich danych osobowych;</w:t>
      </w:r>
    </w:p>
    <w:p w14:paraId="3F6F47B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usunięcia danych osobowych, w sytuacji, gdy przetwarzanie danych nie następuje w celu wywiązania się z obowiązku wynikającego z przepisu prawa lub w ramach sprawowania władzy publicznej;</w:t>
      </w:r>
    </w:p>
    <w:p w14:paraId="2B1EE98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ograniczenia przetwarzania danych osobowych, przy czym przepisy odrębne mogą wyłączyć możliwość skorzystania z tego prawa.</w:t>
      </w:r>
    </w:p>
    <w:p w14:paraId="5BF1ED22"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W przypadku chęci skorzystania z któregokolwiek z ww. praw prosimy o kontakt z Inspektorem Ochrony Danych Osobowych, wskazany w pkt 2 lub pisemnie na adres naszej siedziby, wskazany powyżej.</w:t>
      </w:r>
    </w:p>
    <w:p w14:paraId="6B230C50"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Zgodnie z RODO, każdej osobie, której dane przetwarzamy przysługuje prawo do wniesienia skargi do organu nadzorczego tj. Prezesa Urzędu Ochrony Danych Osobowych, ul. Stawki 2; 00-193 Warszawa; https://www.uodo.gov.pl/pl/p/kontakt; tel. (22) 531 03 00 - gdy uzna, że przetwarzanie jej danych osobowych narusza przepisy RODO lub inne przepisy dotyczące przetwarzania danych osobowych;</w:t>
      </w:r>
    </w:p>
    <w:p w14:paraId="3A9C468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14:paraId="184AB7C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KOWR nie będzie podejmował decyzji wobec osób, których dane przetwarza w ww. celach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14:paraId="05794E79" w14:textId="77777777" w:rsidR="00F705E6" w:rsidRPr="00532259" w:rsidRDefault="00F705E6" w:rsidP="00E77DD8">
      <w:pPr>
        <w:keepNext/>
        <w:keepLines/>
        <w:widowControl w:val="0"/>
        <w:spacing w:line="240" w:lineRule="auto"/>
        <w:ind w:firstLine="0"/>
        <w:jc w:val="both"/>
        <w:outlineLvl w:val="0"/>
        <w:rPr>
          <w:rFonts w:ascii="Verdana" w:hAnsi="Verdana" w:cs="FuturaMdPL-Regular"/>
          <w:color w:val="FF0000"/>
          <w:sz w:val="18"/>
          <w:szCs w:val="18"/>
        </w:rPr>
      </w:pPr>
    </w:p>
    <w:p w14:paraId="19C43121" w14:textId="6B665FC7"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7F2402">
        <w:rPr>
          <w:rFonts w:ascii="Verdana" w:hAnsi="Verdana"/>
          <w:sz w:val="18"/>
          <w:szCs w:val="18"/>
        </w:rPr>
        <w:t>26.01.2026</w:t>
      </w:r>
      <w:r w:rsidR="00B77DD8">
        <w:rPr>
          <w:rFonts w:ascii="Verdana" w:hAnsi="Verdana"/>
          <w:sz w:val="18"/>
          <w:szCs w:val="18"/>
        </w:rPr>
        <w:t xml:space="preserve"> r.</w:t>
      </w:r>
    </w:p>
    <w:p w14:paraId="169D892C" w14:textId="3D8C7135" w:rsidR="00E77DD8" w:rsidRPr="004755E3" w:rsidRDefault="007F2402" w:rsidP="00E77DD8">
      <w:pPr>
        <w:autoSpaceDE w:val="0"/>
        <w:autoSpaceDN w:val="0"/>
        <w:adjustRightInd w:val="0"/>
        <w:ind w:left="6237"/>
        <w:rPr>
          <w:rFonts w:ascii="Verdana" w:hAnsi="Verdana"/>
          <w:sz w:val="16"/>
          <w:szCs w:val="16"/>
        </w:rPr>
      </w:pPr>
      <w:r>
        <w:rPr>
          <w:rFonts w:ascii="Verdana" w:hAnsi="Verdana"/>
          <w:sz w:val="16"/>
          <w:szCs w:val="16"/>
        </w:rPr>
        <w:t xml:space="preserve">      </w:t>
      </w:r>
      <w:r w:rsidR="00E77DD8" w:rsidRPr="004755E3">
        <w:rPr>
          <w:rFonts w:ascii="Verdana" w:hAnsi="Verdana"/>
          <w:sz w:val="16"/>
          <w:szCs w:val="16"/>
        </w:rPr>
        <w:t>Tomasz Pucek</w:t>
      </w:r>
    </w:p>
    <w:p w14:paraId="34A409B8" w14:textId="4FDFDD90" w:rsidR="00E77DD8" w:rsidRPr="004755E3" w:rsidRDefault="007F2402" w:rsidP="00E77DD8">
      <w:pPr>
        <w:autoSpaceDE w:val="0"/>
        <w:autoSpaceDN w:val="0"/>
        <w:adjustRightInd w:val="0"/>
        <w:ind w:left="6237"/>
        <w:rPr>
          <w:rFonts w:ascii="Verdana" w:hAnsi="Verdana"/>
          <w:sz w:val="16"/>
          <w:szCs w:val="16"/>
        </w:rPr>
      </w:pPr>
      <w:r>
        <w:rPr>
          <w:rFonts w:ascii="Verdana" w:hAnsi="Verdana"/>
          <w:sz w:val="16"/>
          <w:szCs w:val="16"/>
        </w:rPr>
        <w:t xml:space="preserve">   </w:t>
      </w:r>
      <w:r w:rsidR="00E77DD8" w:rsidRPr="004755E3">
        <w:rPr>
          <w:rFonts w:ascii="Verdana" w:hAnsi="Verdana"/>
          <w:sz w:val="16"/>
          <w:szCs w:val="16"/>
        </w:rPr>
        <w:t xml:space="preserve">Zastępca Dyrektora </w:t>
      </w:r>
    </w:p>
    <w:p w14:paraId="14159C2E"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OT KOWR w Częstochowie </w:t>
      </w:r>
    </w:p>
    <w:p w14:paraId="1C155D5D" w14:textId="77777777" w:rsidR="00E77DD8" w:rsidRPr="004755E3" w:rsidRDefault="00E77DD8" w:rsidP="00E77DD8">
      <w:pPr>
        <w:ind w:left="6237"/>
        <w:jc w:val="both"/>
        <w:rPr>
          <w:rFonts w:ascii="Verdana" w:hAnsi="Verdana"/>
          <w:sz w:val="18"/>
          <w:szCs w:val="18"/>
        </w:rPr>
      </w:pPr>
      <w:r w:rsidRPr="004755E3">
        <w:rPr>
          <w:rFonts w:ascii="Verdana" w:hAnsi="Verdana"/>
          <w:sz w:val="16"/>
          <w:szCs w:val="16"/>
        </w:rPr>
        <w:t>/podpisano elektronicznie/</w:t>
      </w:r>
    </w:p>
    <w:p w14:paraId="7AAB8BA7" w14:textId="77777777" w:rsidR="00BE33B1" w:rsidRDefault="00BE33B1" w:rsidP="00B77DD8">
      <w:pPr>
        <w:spacing w:after="120" w:line="240" w:lineRule="auto"/>
        <w:ind w:firstLine="0"/>
        <w:rPr>
          <w:rFonts w:ascii="Verdana" w:hAnsi="Verdana"/>
          <w:sz w:val="18"/>
          <w:szCs w:val="18"/>
        </w:rPr>
      </w:pPr>
    </w:p>
    <w:p w14:paraId="221981D4" w14:textId="77777777" w:rsidR="00B77DD8" w:rsidRDefault="00B77DD8" w:rsidP="00B77DD8">
      <w:pPr>
        <w:spacing w:after="120" w:line="240" w:lineRule="auto"/>
        <w:ind w:firstLine="0"/>
        <w:rPr>
          <w:rFonts w:ascii="Verdana" w:hAnsi="Verdana"/>
          <w:sz w:val="18"/>
          <w:szCs w:val="18"/>
        </w:rPr>
      </w:pPr>
    </w:p>
    <w:p w14:paraId="479654BE" w14:textId="77777777" w:rsidR="00B77DD8" w:rsidRDefault="00B77DD8" w:rsidP="00B77DD8">
      <w:pPr>
        <w:spacing w:after="120" w:line="240" w:lineRule="auto"/>
        <w:ind w:firstLine="0"/>
        <w:rPr>
          <w:rFonts w:ascii="Verdana" w:hAnsi="Verdana"/>
          <w:sz w:val="18"/>
          <w:szCs w:val="18"/>
        </w:rPr>
      </w:pPr>
    </w:p>
    <w:p w14:paraId="6D3DD5BC" w14:textId="553B28D9"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 xml:space="preserve">Niniejsze ogłoszenie podlega opublikowaniu na okres co najmniej 28 dni przed dniem rozpoczęcia przetargu tj. w terminie od </w:t>
      </w:r>
      <w:r w:rsidR="007F2402">
        <w:rPr>
          <w:rFonts w:ascii="Verdana" w:hAnsi="Verdana"/>
          <w:b/>
          <w:sz w:val="16"/>
          <w:szCs w:val="16"/>
          <w:lang w:eastAsia="ar-SA"/>
        </w:rPr>
        <w:t>05.02.2026</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7F2402">
        <w:rPr>
          <w:rFonts w:ascii="Verdana" w:hAnsi="Verdana"/>
          <w:b/>
          <w:sz w:val="16"/>
          <w:szCs w:val="16"/>
          <w:lang w:eastAsia="ar-SA"/>
        </w:rPr>
        <w:t>10.03.2026</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14:paraId="783D8FE5" w14:textId="77777777" w:rsidR="001046C6" w:rsidRPr="0054135E" w:rsidRDefault="001046C6" w:rsidP="001046C6">
      <w:pPr>
        <w:spacing w:line="240" w:lineRule="auto"/>
        <w:ind w:firstLine="0"/>
        <w:rPr>
          <w:rFonts w:ascii="Verdana" w:hAnsi="Verdana"/>
          <w:sz w:val="18"/>
          <w:szCs w:val="18"/>
        </w:rPr>
      </w:pPr>
    </w:p>
    <w:p w14:paraId="6CC6351B" w14:textId="747FE9DB" w:rsidR="00E65AF4" w:rsidRDefault="007F2402" w:rsidP="00E65AF4">
      <w:pPr>
        <w:numPr>
          <w:ilvl w:val="0"/>
          <w:numId w:val="22"/>
        </w:numPr>
        <w:spacing w:line="240" w:lineRule="auto"/>
        <w:jc w:val="both"/>
        <w:rPr>
          <w:rFonts w:ascii="Verdana" w:hAnsi="Verdana"/>
          <w:sz w:val="16"/>
          <w:szCs w:val="16"/>
        </w:rPr>
      </w:pPr>
      <w:r>
        <w:rPr>
          <w:rFonts w:ascii="Verdana" w:hAnsi="Verdana"/>
          <w:sz w:val="16"/>
          <w:szCs w:val="16"/>
        </w:rPr>
        <w:t xml:space="preserve">Urzędu Miasta i Gminy </w:t>
      </w:r>
      <w:r w:rsidR="008A046E">
        <w:rPr>
          <w:rFonts w:ascii="Verdana" w:hAnsi="Verdana"/>
          <w:sz w:val="16"/>
          <w:szCs w:val="16"/>
        </w:rPr>
        <w:t>Olsztyn</w:t>
      </w:r>
      <w:r w:rsidR="00E65AF4" w:rsidRPr="00781F96">
        <w:rPr>
          <w:rFonts w:ascii="Verdana" w:hAnsi="Verdana"/>
          <w:sz w:val="16"/>
          <w:szCs w:val="16"/>
        </w:rPr>
        <w:t>,</w:t>
      </w:r>
    </w:p>
    <w:p w14:paraId="3E404F6D" w14:textId="77777777"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Pr="0054135E">
        <w:rPr>
          <w:rFonts w:ascii="Verdana" w:hAnsi="Verdana"/>
          <w:sz w:val="16"/>
          <w:szCs w:val="16"/>
        </w:rPr>
        <w:t xml:space="preserve">, </w:t>
      </w:r>
    </w:p>
    <w:p w14:paraId="4433D9F8" w14:textId="77777777"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14:paraId="143DE2FA" w14:textId="407C17AA"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w:t>
      </w:r>
      <w:r w:rsidR="0021697C">
        <w:rPr>
          <w:rFonts w:ascii="Verdana" w:hAnsi="Verdana"/>
          <w:sz w:val="16"/>
          <w:szCs w:val="16"/>
          <w:lang w:eastAsia="ar-SA"/>
        </w:rPr>
        <w:t xml:space="preserve">podmiotowej w Biuletynie </w:t>
      </w:r>
      <w:r>
        <w:rPr>
          <w:rFonts w:ascii="Verdana" w:hAnsi="Verdana"/>
          <w:sz w:val="16"/>
          <w:szCs w:val="16"/>
          <w:lang w:eastAsia="ar-SA"/>
        </w:rPr>
        <w:t>Informacji Publicznej KOWR.</w:t>
      </w:r>
      <w:r w:rsidR="001046C6">
        <w:rPr>
          <w:rFonts w:ascii="Verdana" w:eastAsia="Calibri" w:hAnsi="Verdana"/>
          <w:lang w:eastAsia="en-US"/>
        </w:rPr>
        <w:t xml:space="preserve">                                                     </w:t>
      </w:r>
    </w:p>
    <w:sectPr w:rsidR="001046C6" w:rsidRPr="003364B8" w:rsidSect="001D209A">
      <w:headerReference w:type="default" r:id="rId9"/>
      <w:footerReference w:type="default" r:id="rId10"/>
      <w:headerReference w:type="first" r:id="rId11"/>
      <w:pgSz w:w="11906" w:h="16838" w:code="9"/>
      <w:pgMar w:top="851" w:right="1080" w:bottom="0" w:left="1276" w:header="397"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123CA" w14:textId="77777777" w:rsidR="0019633D" w:rsidRDefault="0019633D">
      <w:pPr>
        <w:spacing w:line="240" w:lineRule="auto"/>
      </w:pPr>
      <w:r>
        <w:separator/>
      </w:r>
    </w:p>
  </w:endnote>
  <w:endnote w:type="continuationSeparator" w:id="0">
    <w:p w14:paraId="67418C9E" w14:textId="77777777" w:rsidR="0019633D" w:rsidRDefault="00196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207055"/>
      <w:docPartObj>
        <w:docPartGallery w:val="Page Numbers (Bottom of Page)"/>
        <w:docPartUnique/>
      </w:docPartObj>
    </w:sdtPr>
    <w:sdtEndPr/>
    <w:sdtContent>
      <w:p w14:paraId="54C09A4C" w14:textId="77777777" w:rsidR="004C306D" w:rsidRDefault="004C306D">
        <w:pPr>
          <w:pStyle w:val="Stopka"/>
          <w:jc w:val="right"/>
        </w:pPr>
        <w:r>
          <w:fldChar w:fldCharType="begin"/>
        </w:r>
        <w:r>
          <w:instrText>PAGE   \* MERGEFORMAT</w:instrText>
        </w:r>
        <w:r>
          <w:fldChar w:fldCharType="separate"/>
        </w:r>
        <w:r w:rsidR="00A1747D">
          <w:rPr>
            <w:noProof/>
          </w:rPr>
          <w:t>8</w:t>
        </w:r>
        <w:r>
          <w:fldChar w:fldCharType="end"/>
        </w:r>
      </w:p>
    </w:sdtContent>
  </w:sdt>
  <w:p w14:paraId="7BEC4074" w14:textId="77777777" w:rsidR="004C306D" w:rsidRDefault="004C30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4E43" w14:textId="77777777" w:rsidR="0019633D" w:rsidRDefault="0019633D">
      <w:pPr>
        <w:spacing w:line="240" w:lineRule="auto"/>
      </w:pPr>
      <w:r>
        <w:separator/>
      </w:r>
    </w:p>
  </w:footnote>
  <w:footnote w:type="continuationSeparator" w:id="0">
    <w:p w14:paraId="7B26FC48" w14:textId="77777777" w:rsidR="0019633D" w:rsidRDefault="001963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FE7A" w14:textId="77777777"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9A6B" w14:textId="77777777"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4031331"/>
    <w:multiLevelType w:val="hybridMultilevel"/>
    <w:tmpl w:val="03564B56"/>
    <w:lvl w:ilvl="0" w:tplc="A9B0323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9"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5"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AFCCA416"/>
    <w:lvl w:ilvl="0" w:tplc="71AEA096">
      <w:start w:val="1"/>
      <w:numFmt w:val="lowerLetter"/>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16cid:durableId="1705399493">
    <w:abstractNumId w:val="9"/>
  </w:num>
  <w:num w:numId="2" w16cid:durableId="1888764054">
    <w:abstractNumId w:val="24"/>
  </w:num>
  <w:num w:numId="3" w16cid:durableId="1381974541">
    <w:abstractNumId w:val="3"/>
  </w:num>
  <w:num w:numId="4" w16cid:durableId="1485508564">
    <w:abstractNumId w:val="32"/>
  </w:num>
  <w:num w:numId="5" w16cid:durableId="1746494216">
    <w:abstractNumId w:val="21"/>
  </w:num>
  <w:num w:numId="6" w16cid:durableId="1136220986">
    <w:abstractNumId w:val="20"/>
  </w:num>
  <w:num w:numId="7" w16cid:durableId="1180696922">
    <w:abstractNumId w:val="29"/>
  </w:num>
  <w:num w:numId="8" w16cid:durableId="19918667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0925981">
    <w:abstractNumId w:val="6"/>
  </w:num>
  <w:num w:numId="10" w16cid:durableId="1273785010">
    <w:abstractNumId w:val="11"/>
  </w:num>
  <w:num w:numId="11" w16cid:durableId="783231150">
    <w:abstractNumId w:val="5"/>
  </w:num>
  <w:num w:numId="12" w16cid:durableId="710763049">
    <w:abstractNumId w:val="16"/>
  </w:num>
  <w:num w:numId="13" w16cid:durableId="156306218">
    <w:abstractNumId w:val="33"/>
  </w:num>
  <w:num w:numId="14" w16cid:durableId="576015479">
    <w:abstractNumId w:val="19"/>
  </w:num>
  <w:num w:numId="15" w16cid:durableId="1516383015">
    <w:abstractNumId w:val="26"/>
  </w:num>
  <w:num w:numId="16" w16cid:durableId="1932547090">
    <w:abstractNumId w:val="12"/>
  </w:num>
  <w:num w:numId="17" w16cid:durableId="1677732986">
    <w:abstractNumId w:val="10"/>
  </w:num>
  <w:num w:numId="18" w16cid:durableId="270628304">
    <w:abstractNumId w:val="30"/>
  </w:num>
  <w:num w:numId="19" w16cid:durableId="1450856761">
    <w:abstractNumId w:val="1"/>
  </w:num>
  <w:num w:numId="20" w16cid:durableId="1982807557">
    <w:abstractNumId w:val="7"/>
  </w:num>
  <w:num w:numId="21" w16cid:durableId="2051372962">
    <w:abstractNumId w:val="4"/>
  </w:num>
  <w:num w:numId="22" w16cid:durableId="860053030">
    <w:abstractNumId w:val="31"/>
  </w:num>
  <w:num w:numId="23" w16cid:durableId="255602945">
    <w:abstractNumId w:val="14"/>
  </w:num>
  <w:num w:numId="24" w16cid:durableId="2084375967">
    <w:abstractNumId w:val="17"/>
  </w:num>
  <w:num w:numId="25" w16cid:durableId="844632878">
    <w:abstractNumId w:val="8"/>
  </w:num>
  <w:num w:numId="26" w16cid:durableId="656346845">
    <w:abstractNumId w:val="25"/>
  </w:num>
  <w:num w:numId="27" w16cid:durableId="1727293419">
    <w:abstractNumId w:val="13"/>
  </w:num>
  <w:num w:numId="28" w16cid:durableId="566573140">
    <w:abstractNumId w:val="0"/>
  </w:num>
  <w:num w:numId="29" w16cid:durableId="19310397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5146157">
    <w:abstractNumId w:val="28"/>
  </w:num>
  <w:num w:numId="31" w16cid:durableId="886726550">
    <w:abstractNumId w:val="27"/>
  </w:num>
  <w:num w:numId="32" w16cid:durableId="530924744">
    <w:abstractNumId w:val="22"/>
  </w:num>
  <w:num w:numId="33" w16cid:durableId="1047143991">
    <w:abstractNumId w:val="15"/>
  </w:num>
  <w:num w:numId="34" w16cid:durableId="2089185650">
    <w:abstractNumId w:val="18"/>
  </w:num>
  <w:num w:numId="35" w16cid:durableId="1161311565">
    <w:abstractNumId w:val="23"/>
  </w:num>
  <w:num w:numId="36" w16cid:durableId="2108580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12"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54"/>
    <w:rsid w:val="000101C8"/>
    <w:rsid w:val="0001264C"/>
    <w:rsid w:val="0002282E"/>
    <w:rsid w:val="00030ECE"/>
    <w:rsid w:val="00037715"/>
    <w:rsid w:val="00042AF2"/>
    <w:rsid w:val="00045EA6"/>
    <w:rsid w:val="00050B59"/>
    <w:rsid w:val="00053642"/>
    <w:rsid w:val="000573CE"/>
    <w:rsid w:val="000579B3"/>
    <w:rsid w:val="000654FF"/>
    <w:rsid w:val="0006583C"/>
    <w:rsid w:val="00065EC9"/>
    <w:rsid w:val="000747CF"/>
    <w:rsid w:val="000808A4"/>
    <w:rsid w:val="00085431"/>
    <w:rsid w:val="0008756A"/>
    <w:rsid w:val="00091054"/>
    <w:rsid w:val="00091073"/>
    <w:rsid w:val="0009200F"/>
    <w:rsid w:val="00095CAD"/>
    <w:rsid w:val="000A009E"/>
    <w:rsid w:val="000A4BD6"/>
    <w:rsid w:val="000B35D1"/>
    <w:rsid w:val="000B5591"/>
    <w:rsid w:val="000C0A8A"/>
    <w:rsid w:val="000C5B16"/>
    <w:rsid w:val="000D0BD3"/>
    <w:rsid w:val="000D5C1A"/>
    <w:rsid w:val="000E1E21"/>
    <w:rsid w:val="000E3632"/>
    <w:rsid w:val="000E7633"/>
    <w:rsid w:val="000F0BF3"/>
    <w:rsid w:val="000F5338"/>
    <w:rsid w:val="00101976"/>
    <w:rsid w:val="00103599"/>
    <w:rsid w:val="001046C6"/>
    <w:rsid w:val="00106DFF"/>
    <w:rsid w:val="001127CD"/>
    <w:rsid w:val="001171AD"/>
    <w:rsid w:val="001304A3"/>
    <w:rsid w:val="0013081E"/>
    <w:rsid w:val="00142F4E"/>
    <w:rsid w:val="00143593"/>
    <w:rsid w:val="00151FD0"/>
    <w:rsid w:val="00153037"/>
    <w:rsid w:val="001545B0"/>
    <w:rsid w:val="00155A4C"/>
    <w:rsid w:val="00155D63"/>
    <w:rsid w:val="00157F4D"/>
    <w:rsid w:val="00166742"/>
    <w:rsid w:val="00180E84"/>
    <w:rsid w:val="00184C87"/>
    <w:rsid w:val="0019633D"/>
    <w:rsid w:val="001A3B77"/>
    <w:rsid w:val="001A6818"/>
    <w:rsid w:val="001B0C43"/>
    <w:rsid w:val="001B1873"/>
    <w:rsid w:val="001B22F5"/>
    <w:rsid w:val="001B2CDB"/>
    <w:rsid w:val="001B7ADC"/>
    <w:rsid w:val="001C1E62"/>
    <w:rsid w:val="001C3EC7"/>
    <w:rsid w:val="001D209A"/>
    <w:rsid w:val="001E1884"/>
    <w:rsid w:val="001E1A55"/>
    <w:rsid w:val="001E2588"/>
    <w:rsid w:val="001E67D6"/>
    <w:rsid w:val="001F11CD"/>
    <w:rsid w:val="001F32D0"/>
    <w:rsid w:val="0020112D"/>
    <w:rsid w:val="00201C24"/>
    <w:rsid w:val="00202018"/>
    <w:rsid w:val="00202042"/>
    <w:rsid w:val="002063E9"/>
    <w:rsid w:val="002105DD"/>
    <w:rsid w:val="00215452"/>
    <w:rsid w:val="00216029"/>
    <w:rsid w:val="0021697C"/>
    <w:rsid w:val="00224ADA"/>
    <w:rsid w:val="00225429"/>
    <w:rsid w:val="00231C5C"/>
    <w:rsid w:val="002324D2"/>
    <w:rsid w:val="002334D2"/>
    <w:rsid w:val="00242BB7"/>
    <w:rsid w:val="00242ECF"/>
    <w:rsid w:val="002531CC"/>
    <w:rsid w:val="00256DDB"/>
    <w:rsid w:val="00272120"/>
    <w:rsid w:val="00284724"/>
    <w:rsid w:val="00291294"/>
    <w:rsid w:val="0029171B"/>
    <w:rsid w:val="00294875"/>
    <w:rsid w:val="002B0A44"/>
    <w:rsid w:val="002B4B24"/>
    <w:rsid w:val="002B7915"/>
    <w:rsid w:val="002B7BD1"/>
    <w:rsid w:val="002D4C66"/>
    <w:rsid w:val="00302515"/>
    <w:rsid w:val="0031090B"/>
    <w:rsid w:val="00314D46"/>
    <w:rsid w:val="00315FDA"/>
    <w:rsid w:val="00317A8D"/>
    <w:rsid w:val="0032557D"/>
    <w:rsid w:val="0033507F"/>
    <w:rsid w:val="003364B8"/>
    <w:rsid w:val="003379FE"/>
    <w:rsid w:val="00337B4D"/>
    <w:rsid w:val="00345BB9"/>
    <w:rsid w:val="00360DDA"/>
    <w:rsid w:val="00360E7D"/>
    <w:rsid w:val="003659DC"/>
    <w:rsid w:val="00370E37"/>
    <w:rsid w:val="0037132C"/>
    <w:rsid w:val="00374C15"/>
    <w:rsid w:val="003762BD"/>
    <w:rsid w:val="003816B0"/>
    <w:rsid w:val="0038315F"/>
    <w:rsid w:val="003847D3"/>
    <w:rsid w:val="00386E96"/>
    <w:rsid w:val="00396921"/>
    <w:rsid w:val="003A3B52"/>
    <w:rsid w:val="003A7749"/>
    <w:rsid w:val="003C5D40"/>
    <w:rsid w:val="003C6DEB"/>
    <w:rsid w:val="003D26E1"/>
    <w:rsid w:val="003D4EA2"/>
    <w:rsid w:val="003D6533"/>
    <w:rsid w:val="003E04A8"/>
    <w:rsid w:val="003E3297"/>
    <w:rsid w:val="003E689C"/>
    <w:rsid w:val="003F2906"/>
    <w:rsid w:val="003F36D7"/>
    <w:rsid w:val="003F43AE"/>
    <w:rsid w:val="003F5FC4"/>
    <w:rsid w:val="00402035"/>
    <w:rsid w:val="004078F2"/>
    <w:rsid w:val="00407ADF"/>
    <w:rsid w:val="004106B4"/>
    <w:rsid w:val="00412DA7"/>
    <w:rsid w:val="004357C7"/>
    <w:rsid w:val="0043612F"/>
    <w:rsid w:val="00441895"/>
    <w:rsid w:val="00444B3F"/>
    <w:rsid w:val="00453DAD"/>
    <w:rsid w:val="004571FC"/>
    <w:rsid w:val="004609F2"/>
    <w:rsid w:val="004629CE"/>
    <w:rsid w:val="00462D1C"/>
    <w:rsid w:val="00464A95"/>
    <w:rsid w:val="00473B7B"/>
    <w:rsid w:val="0047475B"/>
    <w:rsid w:val="004779CE"/>
    <w:rsid w:val="004818AE"/>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F16CB"/>
    <w:rsid w:val="004F57DA"/>
    <w:rsid w:val="004F6930"/>
    <w:rsid w:val="0050076D"/>
    <w:rsid w:val="00504CFD"/>
    <w:rsid w:val="005066AD"/>
    <w:rsid w:val="0051430E"/>
    <w:rsid w:val="00521944"/>
    <w:rsid w:val="00523AFE"/>
    <w:rsid w:val="005269AB"/>
    <w:rsid w:val="00532259"/>
    <w:rsid w:val="00535EF2"/>
    <w:rsid w:val="00537ACD"/>
    <w:rsid w:val="0054135E"/>
    <w:rsid w:val="005445E8"/>
    <w:rsid w:val="00546F4B"/>
    <w:rsid w:val="005472DE"/>
    <w:rsid w:val="0054736B"/>
    <w:rsid w:val="005505D8"/>
    <w:rsid w:val="005509E7"/>
    <w:rsid w:val="0056096C"/>
    <w:rsid w:val="0056447F"/>
    <w:rsid w:val="00580047"/>
    <w:rsid w:val="00583EBB"/>
    <w:rsid w:val="00584E0C"/>
    <w:rsid w:val="00592654"/>
    <w:rsid w:val="00593AE7"/>
    <w:rsid w:val="00594C26"/>
    <w:rsid w:val="00594DC7"/>
    <w:rsid w:val="005A135D"/>
    <w:rsid w:val="005A566E"/>
    <w:rsid w:val="005A5C6E"/>
    <w:rsid w:val="005A5FF1"/>
    <w:rsid w:val="005C6A32"/>
    <w:rsid w:val="005D0B21"/>
    <w:rsid w:val="005D448A"/>
    <w:rsid w:val="005F3C21"/>
    <w:rsid w:val="005F407C"/>
    <w:rsid w:val="006003C2"/>
    <w:rsid w:val="00610C05"/>
    <w:rsid w:val="00612494"/>
    <w:rsid w:val="006129C1"/>
    <w:rsid w:val="00616495"/>
    <w:rsid w:val="00622BAC"/>
    <w:rsid w:val="00623064"/>
    <w:rsid w:val="00624572"/>
    <w:rsid w:val="006253C8"/>
    <w:rsid w:val="00627B21"/>
    <w:rsid w:val="006340EB"/>
    <w:rsid w:val="00635982"/>
    <w:rsid w:val="00646202"/>
    <w:rsid w:val="0065411B"/>
    <w:rsid w:val="00657028"/>
    <w:rsid w:val="0066101C"/>
    <w:rsid w:val="00661590"/>
    <w:rsid w:val="0066336C"/>
    <w:rsid w:val="00663F19"/>
    <w:rsid w:val="00667C16"/>
    <w:rsid w:val="00673AA5"/>
    <w:rsid w:val="0067466D"/>
    <w:rsid w:val="006820C5"/>
    <w:rsid w:val="0068219F"/>
    <w:rsid w:val="00690403"/>
    <w:rsid w:val="00694076"/>
    <w:rsid w:val="00696D8B"/>
    <w:rsid w:val="006A1E6D"/>
    <w:rsid w:val="006A3E73"/>
    <w:rsid w:val="006A4C08"/>
    <w:rsid w:val="006A57B4"/>
    <w:rsid w:val="006A6486"/>
    <w:rsid w:val="006A7140"/>
    <w:rsid w:val="006B3050"/>
    <w:rsid w:val="006B606B"/>
    <w:rsid w:val="006C3A19"/>
    <w:rsid w:val="006D676A"/>
    <w:rsid w:val="006E0890"/>
    <w:rsid w:val="006E0F6D"/>
    <w:rsid w:val="006F0222"/>
    <w:rsid w:val="006F1E47"/>
    <w:rsid w:val="0070132A"/>
    <w:rsid w:val="007117BD"/>
    <w:rsid w:val="00711E66"/>
    <w:rsid w:val="00721074"/>
    <w:rsid w:val="007300AD"/>
    <w:rsid w:val="0073707A"/>
    <w:rsid w:val="007443D6"/>
    <w:rsid w:val="00744B62"/>
    <w:rsid w:val="00745BE8"/>
    <w:rsid w:val="00757483"/>
    <w:rsid w:val="007639F1"/>
    <w:rsid w:val="0076521C"/>
    <w:rsid w:val="00767D3B"/>
    <w:rsid w:val="0077054D"/>
    <w:rsid w:val="007746C9"/>
    <w:rsid w:val="00786BDF"/>
    <w:rsid w:val="007875EA"/>
    <w:rsid w:val="007877A4"/>
    <w:rsid w:val="007A3EE3"/>
    <w:rsid w:val="007A6803"/>
    <w:rsid w:val="007A72C0"/>
    <w:rsid w:val="007B2785"/>
    <w:rsid w:val="007B3182"/>
    <w:rsid w:val="007B6BD2"/>
    <w:rsid w:val="007C0868"/>
    <w:rsid w:val="007C23D6"/>
    <w:rsid w:val="007C38A3"/>
    <w:rsid w:val="007C7D4D"/>
    <w:rsid w:val="007D6668"/>
    <w:rsid w:val="007E0207"/>
    <w:rsid w:val="007F0584"/>
    <w:rsid w:val="007F2402"/>
    <w:rsid w:val="007F2C3F"/>
    <w:rsid w:val="007F360A"/>
    <w:rsid w:val="0080160A"/>
    <w:rsid w:val="008063AB"/>
    <w:rsid w:val="0080667B"/>
    <w:rsid w:val="00807763"/>
    <w:rsid w:val="0081147C"/>
    <w:rsid w:val="008120B8"/>
    <w:rsid w:val="00814002"/>
    <w:rsid w:val="00814834"/>
    <w:rsid w:val="00817750"/>
    <w:rsid w:val="00817E89"/>
    <w:rsid w:val="00822FF4"/>
    <w:rsid w:val="00826C83"/>
    <w:rsid w:val="008277FA"/>
    <w:rsid w:val="00845F6C"/>
    <w:rsid w:val="00864772"/>
    <w:rsid w:val="00867112"/>
    <w:rsid w:val="00871DC5"/>
    <w:rsid w:val="00872038"/>
    <w:rsid w:val="00872455"/>
    <w:rsid w:val="00876281"/>
    <w:rsid w:val="00884D8A"/>
    <w:rsid w:val="00886A0C"/>
    <w:rsid w:val="008903FA"/>
    <w:rsid w:val="00895F22"/>
    <w:rsid w:val="008A046E"/>
    <w:rsid w:val="008A3A51"/>
    <w:rsid w:val="008B414B"/>
    <w:rsid w:val="008B41B3"/>
    <w:rsid w:val="008B4E82"/>
    <w:rsid w:val="008D2636"/>
    <w:rsid w:val="008D6490"/>
    <w:rsid w:val="008F0D2E"/>
    <w:rsid w:val="008F647D"/>
    <w:rsid w:val="008F6570"/>
    <w:rsid w:val="008F7CF7"/>
    <w:rsid w:val="0090104E"/>
    <w:rsid w:val="00901156"/>
    <w:rsid w:val="00901913"/>
    <w:rsid w:val="00907370"/>
    <w:rsid w:val="009142DB"/>
    <w:rsid w:val="00926817"/>
    <w:rsid w:val="00930835"/>
    <w:rsid w:val="00932D89"/>
    <w:rsid w:val="00934192"/>
    <w:rsid w:val="0094159E"/>
    <w:rsid w:val="0094346B"/>
    <w:rsid w:val="00946F35"/>
    <w:rsid w:val="00953AF4"/>
    <w:rsid w:val="009549F4"/>
    <w:rsid w:val="00955879"/>
    <w:rsid w:val="0096004B"/>
    <w:rsid w:val="00962C58"/>
    <w:rsid w:val="00967B14"/>
    <w:rsid w:val="00972509"/>
    <w:rsid w:val="009740F7"/>
    <w:rsid w:val="00974EFE"/>
    <w:rsid w:val="00977E23"/>
    <w:rsid w:val="009815EB"/>
    <w:rsid w:val="0098295E"/>
    <w:rsid w:val="0098300D"/>
    <w:rsid w:val="0099152A"/>
    <w:rsid w:val="00996B48"/>
    <w:rsid w:val="009A1CD8"/>
    <w:rsid w:val="009A2342"/>
    <w:rsid w:val="009A6907"/>
    <w:rsid w:val="009B0F40"/>
    <w:rsid w:val="009B2070"/>
    <w:rsid w:val="009B4BFC"/>
    <w:rsid w:val="009C200C"/>
    <w:rsid w:val="009D2DE3"/>
    <w:rsid w:val="009D30D6"/>
    <w:rsid w:val="009D5710"/>
    <w:rsid w:val="009E1467"/>
    <w:rsid w:val="009E43CC"/>
    <w:rsid w:val="009E7A02"/>
    <w:rsid w:val="009F1B6C"/>
    <w:rsid w:val="009F3009"/>
    <w:rsid w:val="009F7A0A"/>
    <w:rsid w:val="00A01795"/>
    <w:rsid w:val="00A0289B"/>
    <w:rsid w:val="00A1747D"/>
    <w:rsid w:val="00A23A96"/>
    <w:rsid w:val="00A25D53"/>
    <w:rsid w:val="00A36508"/>
    <w:rsid w:val="00A3708A"/>
    <w:rsid w:val="00A40523"/>
    <w:rsid w:val="00A45D05"/>
    <w:rsid w:val="00A47A1E"/>
    <w:rsid w:val="00A54684"/>
    <w:rsid w:val="00A54D04"/>
    <w:rsid w:val="00A623C9"/>
    <w:rsid w:val="00A64BFD"/>
    <w:rsid w:val="00A80410"/>
    <w:rsid w:val="00A808EE"/>
    <w:rsid w:val="00A86F8B"/>
    <w:rsid w:val="00A90C95"/>
    <w:rsid w:val="00A90DFF"/>
    <w:rsid w:val="00A97BE0"/>
    <w:rsid w:val="00AA1FD1"/>
    <w:rsid w:val="00AB0525"/>
    <w:rsid w:val="00AB1F8C"/>
    <w:rsid w:val="00AB22BA"/>
    <w:rsid w:val="00AC2FBD"/>
    <w:rsid w:val="00AC3BDD"/>
    <w:rsid w:val="00AC7339"/>
    <w:rsid w:val="00AD1359"/>
    <w:rsid w:val="00AD1A8C"/>
    <w:rsid w:val="00AE055A"/>
    <w:rsid w:val="00AE743E"/>
    <w:rsid w:val="00AF451B"/>
    <w:rsid w:val="00AF6013"/>
    <w:rsid w:val="00AF6FF6"/>
    <w:rsid w:val="00B029E7"/>
    <w:rsid w:val="00B037C8"/>
    <w:rsid w:val="00B05807"/>
    <w:rsid w:val="00B05B0A"/>
    <w:rsid w:val="00B106E6"/>
    <w:rsid w:val="00B11BDD"/>
    <w:rsid w:val="00B157F2"/>
    <w:rsid w:val="00B40FC5"/>
    <w:rsid w:val="00B479B5"/>
    <w:rsid w:val="00B47F89"/>
    <w:rsid w:val="00B61967"/>
    <w:rsid w:val="00B61994"/>
    <w:rsid w:val="00B630D9"/>
    <w:rsid w:val="00B670B3"/>
    <w:rsid w:val="00B7660E"/>
    <w:rsid w:val="00B77DD8"/>
    <w:rsid w:val="00B9399A"/>
    <w:rsid w:val="00B96145"/>
    <w:rsid w:val="00B96D14"/>
    <w:rsid w:val="00BA0C6C"/>
    <w:rsid w:val="00BA1883"/>
    <w:rsid w:val="00BB2D34"/>
    <w:rsid w:val="00BB5406"/>
    <w:rsid w:val="00BB7D29"/>
    <w:rsid w:val="00BC1159"/>
    <w:rsid w:val="00BC3AC8"/>
    <w:rsid w:val="00BD0DFE"/>
    <w:rsid w:val="00BD2C76"/>
    <w:rsid w:val="00BD61F4"/>
    <w:rsid w:val="00BD6C5C"/>
    <w:rsid w:val="00BE33B1"/>
    <w:rsid w:val="00BE348A"/>
    <w:rsid w:val="00BE4565"/>
    <w:rsid w:val="00BE5BD9"/>
    <w:rsid w:val="00BF0C8A"/>
    <w:rsid w:val="00BF1428"/>
    <w:rsid w:val="00C05627"/>
    <w:rsid w:val="00C07470"/>
    <w:rsid w:val="00C14BAF"/>
    <w:rsid w:val="00C14E64"/>
    <w:rsid w:val="00C16575"/>
    <w:rsid w:val="00C201F4"/>
    <w:rsid w:val="00C30B54"/>
    <w:rsid w:val="00C3539B"/>
    <w:rsid w:val="00C35984"/>
    <w:rsid w:val="00C426B9"/>
    <w:rsid w:val="00C4702D"/>
    <w:rsid w:val="00C52403"/>
    <w:rsid w:val="00C5298D"/>
    <w:rsid w:val="00C53BD0"/>
    <w:rsid w:val="00C556B6"/>
    <w:rsid w:val="00C63EC4"/>
    <w:rsid w:val="00C63F6C"/>
    <w:rsid w:val="00C67D70"/>
    <w:rsid w:val="00C7426D"/>
    <w:rsid w:val="00C80709"/>
    <w:rsid w:val="00C81C53"/>
    <w:rsid w:val="00CA131D"/>
    <w:rsid w:val="00CA304B"/>
    <w:rsid w:val="00CA39A8"/>
    <w:rsid w:val="00CA66DA"/>
    <w:rsid w:val="00CB059D"/>
    <w:rsid w:val="00CB27C4"/>
    <w:rsid w:val="00CB71A5"/>
    <w:rsid w:val="00CC045C"/>
    <w:rsid w:val="00CD5A47"/>
    <w:rsid w:val="00CD6BE1"/>
    <w:rsid w:val="00CE23FB"/>
    <w:rsid w:val="00CE39D3"/>
    <w:rsid w:val="00CE771F"/>
    <w:rsid w:val="00CF15D3"/>
    <w:rsid w:val="00CF393D"/>
    <w:rsid w:val="00D01502"/>
    <w:rsid w:val="00D0535C"/>
    <w:rsid w:val="00D064C3"/>
    <w:rsid w:val="00D11326"/>
    <w:rsid w:val="00D119C9"/>
    <w:rsid w:val="00D14864"/>
    <w:rsid w:val="00D177C7"/>
    <w:rsid w:val="00D2414C"/>
    <w:rsid w:val="00D25E5F"/>
    <w:rsid w:val="00D3573F"/>
    <w:rsid w:val="00D43F68"/>
    <w:rsid w:val="00D5105A"/>
    <w:rsid w:val="00D510A5"/>
    <w:rsid w:val="00D73F36"/>
    <w:rsid w:val="00D74E97"/>
    <w:rsid w:val="00D82432"/>
    <w:rsid w:val="00D86CA6"/>
    <w:rsid w:val="00DA224E"/>
    <w:rsid w:val="00DB773C"/>
    <w:rsid w:val="00DC1964"/>
    <w:rsid w:val="00DC215A"/>
    <w:rsid w:val="00DC2A90"/>
    <w:rsid w:val="00DC35F2"/>
    <w:rsid w:val="00DC77E3"/>
    <w:rsid w:val="00DD5458"/>
    <w:rsid w:val="00DD6E83"/>
    <w:rsid w:val="00DE5963"/>
    <w:rsid w:val="00DE67BA"/>
    <w:rsid w:val="00DE7EB0"/>
    <w:rsid w:val="00DF1AD4"/>
    <w:rsid w:val="00DF76FE"/>
    <w:rsid w:val="00E030F0"/>
    <w:rsid w:val="00E04C3D"/>
    <w:rsid w:val="00E06CD2"/>
    <w:rsid w:val="00E11574"/>
    <w:rsid w:val="00E20B23"/>
    <w:rsid w:val="00E20B87"/>
    <w:rsid w:val="00E224EC"/>
    <w:rsid w:val="00E2383B"/>
    <w:rsid w:val="00E23B5C"/>
    <w:rsid w:val="00E26D2E"/>
    <w:rsid w:val="00E322B7"/>
    <w:rsid w:val="00E3517F"/>
    <w:rsid w:val="00E37368"/>
    <w:rsid w:val="00E37710"/>
    <w:rsid w:val="00E43548"/>
    <w:rsid w:val="00E435F4"/>
    <w:rsid w:val="00E4485E"/>
    <w:rsid w:val="00E517CC"/>
    <w:rsid w:val="00E57603"/>
    <w:rsid w:val="00E6335D"/>
    <w:rsid w:val="00E65AF4"/>
    <w:rsid w:val="00E700C4"/>
    <w:rsid w:val="00E73503"/>
    <w:rsid w:val="00E75C43"/>
    <w:rsid w:val="00E77DD8"/>
    <w:rsid w:val="00E82AA9"/>
    <w:rsid w:val="00E8366C"/>
    <w:rsid w:val="00E94229"/>
    <w:rsid w:val="00E9741F"/>
    <w:rsid w:val="00EA1E8E"/>
    <w:rsid w:val="00EB5D27"/>
    <w:rsid w:val="00EC529D"/>
    <w:rsid w:val="00ED06A0"/>
    <w:rsid w:val="00ED0BB9"/>
    <w:rsid w:val="00ED31C6"/>
    <w:rsid w:val="00ED683A"/>
    <w:rsid w:val="00EE0821"/>
    <w:rsid w:val="00EE1A8F"/>
    <w:rsid w:val="00EE5024"/>
    <w:rsid w:val="00EF6D8B"/>
    <w:rsid w:val="00EF75FF"/>
    <w:rsid w:val="00F009B8"/>
    <w:rsid w:val="00F00E2D"/>
    <w:rsid w:val="00F02B9B"/>
    <w:rsid w:val="00F13389"/>
    <w:rsid w:val="00F14884"/>
    <w:rsid w:val="00F1620C"/>
    <w:rsid w:val="00F1650D"/>
    <w:rsid w:val="00F1688D"/>
    <w:rsid w:val="00F25878"/>
    <w:rsid w:val="00F27C7F"/>
    <w:rsid w:val="00F347C5"/>
    <w:rsid w:val="00F36118"/>
    <w:rsid w:val="00F556DA"/>
    <w:rsid w:val="00F61556"/>
    <w:rsid w:val="00F6253B"/>
    <w:rsid w:val="00F627CF"/>
    <w:rsid w:val="00F62941"/>
    <w:rsid w:val="00F641EB"/>
    <w:rsid w:val="00F64D43"/>
    <w:rsid w:val="00F65592"/>
    <w:rsid w:val="00F65D28"/>
    <w:rsid w:val="00F705E6"/>
    <w:rsid w:val="00F71A26"/>
    <w:rsid w:val="00F76945"/>
    <w:rsid w:val="00F809B0"/>
    <w:rsid w:val="00F8499D"/>
    <w:rsid w:val="00F84B8C"/>
    <w:rsid w:val="00F85867"/>
    <w:rsid w:val="00F87D31"/>
    <w:rsid w:val="00F938A9"/>
    <w:rsid w:val="00F96EB9"/>
    <w:rsid w:val="00F972DC"/>
    <w:rsid w:val="00FA0F46"/>
    <w:rsid w:val="00FA180D"/>
    <w:rsid w:val="00FA53A0"/>
    <w:rsid w:val="00FA7CC5"/>
    <w:rsid w:val="00FB268E"/>
    <w:rsid w:val="00FB6A47"/>
    <w:rsid w:val="00FC14BC"/>
    <w:rsid w:val="00FC54B1"/>
    <w:rsid w:val="00FD03AD"/>
    <w:rsid w:val="00FD121E"/>
    <w:rsid w:val="00FD532D"/>
    <w:rsid w:val="00FD7D79"/>
    <w:rsid w:val="00FE2CD9"/>
    <w:rsid w:val="00FE4D17"/>
    <w:rsid w:val="00FE7591"/>
    <w:rsid w:val="00FF03EB"/>
    <w:rsid w:val="00FF095C"/>
    <w:rsid w:val="00FF196A"/>
    <w:rsid w:val="00FF2303"/>
    <w:rsid w:val="00FF59C5"/>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3009"/>
    <o:shapelayout v:ext="edit">
      <o:idmap v:ext="edit" data="1"/>
    </o:shapelayout>
  </w:shapeDefaults>
  <w:decimalSymbol w:val=","/>
  <w:listSeparator w:val=";"/>
  <w14:docId w14:val="213754E9"/>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6A8B-DCC5-4788-B2A2-9BEAEBB0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6</TotalTime>
  <Pages>8</Pages>
  <Words>4708</Words>
  <Characters>30329</Characters>
  <Application>Microsoft Office Word</Application>
  <DocSecurity>0</DocSecurity>
  <Lines>252</Lines>
  <Paragraphs>69</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Giec Katarzyna</cp:lastModifiedBy>
  <cp:revision>5</cp:revision>
  <cp:lastPrinted>2024-06-19T06:35:00Z</cp:lastPrinted>
  <dcterms:created xsi:type="dcterms:W3CDTF">2026-01-26T08:22:00Z</dcterms:created>
  <dcterms:modified xsi:type="dcterms:W3CDTF">2026-01-26T11:04:00Z</dcterms:modified>
</cp:coreProperties>
</file>