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82170" w14:textId="1BB5DE25" w:rsidR="008F4649" w:rsidRPr="00203164" w:rsidRDefault="00203164" w:rsidP="00203164">
      <w:pPr>
        <w:spacing w:line="240" w:lineRule="auto"/>
        <w:ind w:firstLine="0"/>
        <w:jc w:val="center"/>
        <w:rPr>
          <w:rFonts w:ascii="Verdana" w:hAnsi="Verdana"/>
          <w:b/>
          <w:sz w:val="20"/>
        </w:rPr>
      </w:pPr>
      <w:r w:rsidRPr="00203164">
        <w:rPr>
          <w:rFonts w:ascii="Verdana" w:hAnsi="Verdana"/>
          <w:b/>
          <w:sz w:val="20"/>
        </w:rPr>
        <w:t>OGŁOSZENIE PRZETARGU</w:t>
      </w:r>
    </w:p>
    <w:p w14:paraId="218D0F8B" w14:textId="012C86AB" w:rsidR="00203164" w:rsidRDefault="00203164" w:rsidP="00203164">
      <w:pPr>
        <w:spacing w:line="276" w:lineRule="auto"/>
        <w:ind w:left="-850" w:firstLine="850"/>
        <w:jc w:val="center"/>
        <w:rPr>
          <w:rFonts w:ascii="Verdana" w:hAnsi="Verdana"/>
          <w:b/>
          <w:sz w:val="18"/>
          <w:szCs w:val="18"/>
        </w:rPr>
      </w:pPr>
      <w:r>
        <w:rPr>
          <w:rFonts w:ascii="Verdana" w:hAnsi="Verdana"/>
          <w:b/>
          <w:sz w:val="18"/>
          <w:szCs w:val="18"/>
        </w:rPr>
        <w:t>(CZE.WKUZ.GZ.4243.251.2025.MH.1)</w:t>
      </w:r>
    </w:p>
    <w:p w14:paraId="7E8156C3" w14:textId="3B9A0E3B" w:rsidR="005E2F2A" w:rsidRDefault="005E2F2A" w:rsidP="0013100C">
      <w:pPr>
        <w:spacing w:line="240" w:lineRule="auto"/>
        <w:ind w:firstLine="0"/>
        <w:jc w:val="both"/>
        <w:rPr>
          <w:rFonts w:ascii="Verdana" w:hAnsi="Verdana"/>
          <w:sz w:val="18"/>
          <w:szCs w:val="18"/>
        </w:rPr>
      </w:pPr>
    </w:p>
    <w:p w14:paraId="0E722266" w14:textId="4BB299B9" w:rsidR="005C5B75" w:rsidRDefault="005C5B75" w:rsidP="00203164">
      <w:pPr>
        <w:autoSpaceDE w:val="0"/>
        <w:autoSpaceDN w:val="0"/>
        <w:adjustRightInd w:val="0"/>
        <w:spacing w:line="240" w:lineRule="auto"/>
        <w:jc w:val="center"/>
        <w:rPr>
          <w:rFonts w:ascii="Verdana" w:hAnsi="Verdana" w:cs="FuturaMdPL-Regular"/>
          <w:b/>
          <w:smallCaps/>
          <w:sz w:val="20"/>
        </w:rPr>
      </w:pPr>
      <w:r w:rsidRPr="005C5B75">
        <w:rPr>
          <w:rFonts w:ascii="Verdana" w:hAnsi="Verdana" w:cs="FuturaMdPL-Regular"/>
          <w:b/>
          <w:smallCaps/>
          <w:sz w:val="20"/>
        </w:rPr>
        <w:t xml:space="preserve">Krajowy Ośrodek Wsparcia Rolnictwa Oddział Terenowy w </w:t>
      </w:r>
      <w:r>
        <w:rPr>
          <w:rFonts w:ascii="Verdana" w:hAnsi="Verdana" w:cs="FuturaMdPL-Regular"/>
          <w:b/>
          <w:smallCaps/>
          <w:sz w:val="20"/>
        </w:rPr>
        <w:t>Częstochowie</w:t>
      </w:r>
      <w:r w:rsidRPr="005C5B75">
        <w:rPr>
          <w:rFonts w:ascii="Verdana" w:hAnsi="Verdana" w:cs="FuturaMdPL-Regular"/>
          <w:b/>
          <w:smallCaps/>
          <w:sz w:val="20"/>
        </w:rPr>
        <w:t xml:space="preserve"> </w:t>
      </w:r>
    </w:p>
    <w:p w14:paraId="1DC028B9" w14:textId="77777777" w:rsidR="000E4C9A" w:rsidRDefault="000E4C9A" w:rsidP="000E4C9A">
      <w:pPr>
        <w:autoSpaceDE w:val="0"/>
        <w:autoSpaceDN w:val="0"/>
        <w:adjustRightInd w:val="0"/>
        <w:spacing w:line="240" w:lineRule="auto"/>
        <w:ind w:left="709"/>
        <w:jc w:val="center"/>
        <w:rPr>
          <w:rFonts w:ascii="Verdana" w:hAnsi="Verdana" w:cs="FuturaMdPL-Regular"/>
          <w:b/>
          <w:smallCaps/>
          <w:sz w:val="20"/>
        </w:rPr>
      </w:pPr>
    </w:p>
    <w:p w14:paraId="29FA690C" w14:textId="77777777" w:rsidR="000E4C9A" w:rsidRPr="000E4C9A" w:rsidRDefault="000E4C9A" w:rsidP="000E4C9A">
      <w:pPr>
        <w:autoSpaceDE w:val="0"/>
        <w:autoSpaceDN w:val="0"/>
        <w:adjustRightInd w:val="0"/>
        <w:spacing w:line="276" w:lineRule="auto"/>
        <w:ind w:firstLine="0"/>
        <w:jc w:val="both"/>
        <w:rPr>
          <w:rFonts w:ascii="Verdana" w:eastAsia="Calibri" w:hAnsi="Verdana" w:cs="Verdana"/>
          <w:sz w:val="16"/>
          <w:szCs w:val="16"/>
          <w:lang w:eastAsia="en-US"/>
        </w:rPr>
      </w:pPr>
      <w:r w:rsidRPr="000E4C9A">
        <w:rPr>
          <w:rFonts w:ascii="Verdana" w:eastAsia="Calibri" w:hAnsi="Verdana" w:cs="Verdana"/>
          <w:sz w:val="16"/>
          <w:szCs w:val="16"/>
          <w:lang w:eastAsia="en-US"/>
        </w:rPr>
        <w:t>działając na podstawie art. 38 i 39 ust. 1 ustawy z dnia 19 października 1991 roku o gospodarowaniu nieruchomościami rolnymi Skarbu Państwa (</w:t>
      </w:r>
      <w:proofErr w:type="spellStart"/>
      <w:r w:rsidRPr="000E4C9A">
        <w:rPr>
          <w:rFonts w:ascii="Verdana" w:eastAsia="Calibri" w:hAnsi="Verdana" w:cs="Verdana"/>
          <w:sz w:val="16"/>
          <w:szCs w:val="16"/>
          <w:lang w:eastAsia="en-US"/>
        </w:rPr>
        <w:t>t.j</w:t>
      </w:r>
      <w:proofErr w:type="spellEnd"/>
      <w:r w:rsidRPr="000E4C9A">
        <w:rPr>
          <w:rFonts w:ascii="Verdana" w:eastAsia="Calibri" w:hAnsi="Verdana" w:cs="Verdana"/>
          <w:sz w:val="16"/>
          <w:szCs w:val="16"/>
          <w:lang w:eastAsia="en-US"/>
        </w:rPr>
        <w:t xml:space="preserve">. Dz.U. z 2025 roku, poz. 826) i rozporządzenia Ministra Rolnictwa i Rozwoju Wsi z dnia 14 stycznia 2009 roku w sprawie szczegółowego trybu przeprowadzania przetargów na dzierżawę nieruchomości Zasobu Własności Rolnej Skarbu Państwa (tekst jednolity Dz.U. z 2021 roku, poz. 1944), rozporządzenia Ministra Rolnictwa i Rozwoju Wsi z dnia 1 sierpnia 2016r. w sprawie sposobu ustalania wysokości czynszu dzierżawnego w umowach dzierżawy nieruchomości Zasobu Własności Rolnej Skarbu Państwa (Dz. U z 2022 r., poz. 433), rozporządzenia Ministra Rolnictwa i Rozwoju Wsi z dnia 17 kwietnia 2020r. zmieniającego rozporządzenie w sprawie szczegółowego trybu przeprowadzania przetargów na dzierżawę nieruchomości Zasobu Własności Rolnej Skarbu Państwa podaje do publicznej wiadomości, że: </w:t>
      </w:r>
    </w:p>
    <w:p w14:paraId="433D83E9" w14:textId="77777777" w:rsidR="000E4C9A" w:rsidRPr="000E4C9A" w:rsidRDefault="000E4C9A" w:rsidP="00203164">
      <w:pPr>
        <w:autoSpaceDE w:val="0"/>
        <w:autoSpaceDN w:val="0"/>
        <w:adjustRightInd w:val="0"/>
        <w:spacing w:line="240" w:lineRule="auto"/>
        <w:jc w:val="center"/>
        <w:rPr>
          <w:rFonts w:ascii="Verdana" w:hAnsi="Verdana" w:cs="FuturaMdPL-Regular"/>
          <w:b/>
          <w:smallCaps/>
          <w:sz w:val="16"/>
          <w:szCs w:val="16"/>
        </w:rPr>
      </w:pPr>
    </w:p>
    <w:p w14:paraId="71E80F88" w14:textId="77777777" w:rsidR="005C5B75" w:rsidRPr="005C5B75" w:rsidRDefault="005C5B75" w:rsidP="005C5B75">
      <w:pPr>
        <w:autoSpaceDE w:val="0"/>
        <w:autoSpaceDN w:val="0"/>
        <w:adjustRightInd w:val="0"/>
        <w:spacing w:line="240" w:lineRule="auto"/>
        <w:jc w:val="center"/>
        <w:rPr>
          <w:rFonts w:ascii="Verdana" w:hAnsi="Verdana" w:cs="FuturaMdPL-Regular"/>
          <w:b/>
          <w:smallCaps/>
          <w:color w:val="000000"/>
          <w:sz w:val="20"/>
        </w:rPr>
      </w:pPr>
      <w:r w:rsidRPr="005C5B75">
        <w:rPr>
          <w:rFonts w:ascii="Verdana" w:hAnsi="Verdana" w:cs="FuturaMdPL-Regular"/>
          <w:b/>
          <w:smallCaps/>
          <w:color w:val="000000"/>
          <w:sz w:val="20"/>
        </w:rPr>
        <w:t xml:space="preserve"> przetarg ustny nieograniczony (licytacja) na dzierżawę</w:t>
      </w:r>
    </w:p>
    <w:p w14:paraId="6EA8B79C" w14:textId="77777777" w:rsidR="005C5B75" w:rsidRPr="005C5B75" w:rsidRDefault="005C5B75" w:rsidP="005C5B75">
      <w:pPr>
        <w:autoSpaceDE w:val="0"/>
        <w:autoSpaceDN w:val="0"/>
        <w:adjustRightInd w:val="0"/>
        <w:spacing w:line="240" w:lineRule="auto"/>
        <w:jc w:val="center"/>
        <w:rPr>
          <w:rFonts w:ascii="Verdana" w:hAnsi="Verdana" w:cs="FuturaMdPL-Regular"/>
          <w:smallCaps/>
          <w:sz w:val="18"/>
          <w:szCs w:val="18"/>
        </w:rPr>
      </w:pPr>
      <w:r w:rsidRPr="005C5B75">
        <w:rPr>
          <w:rFonts w:ascii="Verdana" w:hAnsi="Verdana" w:cs="FuturaMdPL-Regular"/>
          <w:smallCaps/>
          <w:sz w:val="18"/>
          <w:szCs w:val="18"/>
        </w:rPr>
        <w:t xml:space="preserve">nieruchomości wchodzących w skład Zasobu Własności Rolnej Skarbu Państwa, </w:t>
      </w:r>
    </w:p>
    <w:p w14:paraId="5998C864" w14:textId="21CFC6BE" w:rsidR="005C5B75" w:rsidRPr="005C5B75" w:rsidRDefault="005C5B75" w:rsidP="005C5B75">
      <w:pPr>
        <w:autoSpaceDE w:val="0"/>
        <w:autoSpaceDN w:val="0"/>
        <w:adjustRightInd w:val="0"/>
        <w:spacing w:line="240" w:lineRule="auto"/>
        <w:jc w:val="center"/>
        <w:rPr>
          <w:rFonts w:ascii="Verdana" w:hAnsi="Verdana" w:cs="FuturaMdPL-Regular"/>
          <w:smallCaps/>
          <w:sz w:val="20"/>
          <w:szCs w:val="16"/>
        </w:rPr>
      </w:pPr>
      <w:r w:rsidRPr="005C5B75">
        <w:rPr>
          <w:rFonts w:ascii="Verdana" w:hAnsi="Verdana" w:cs="FuturaMdPL-Regular"/>
          <w:smallCaps/>
          <w:sz w:val="20"/>
          <w:szCs w:val="16"/>
        </w:rPr>
        <w:t>położonych na terenie gminy</w:t>
      </w:r>
      <w:r w:rsidRPr="005C5B75">
        <w:rPr>
          <w:rFonts w:ascii="Verdana" w:hAnsi="Verdana" w:cs="FuturaMdPL-Regular"/>
          <w:b/>
          <w:sz w:val="20"/>
          <w:szCs w:val="16"/>
        </w:rPr>
        <w:t xml:space="preserve"> </w:t>
      </w:r>
      <w:r>
        <w:rPr>
          <w:rFonts w:ascii="Verdana" w:hAnsi="Verdana" w:cs="FuturaMdPL-Regular"/>
          <w:b/>
          <w:sz w:val="20"/>
          <w:szCs w:val="16"/>
        </w:rPr>
        <w:t>HERBY</w:t>
      </w:r>
      <w:r w:rsidRPr="005C5B75">
        <w:rPr>
          <w:rFonts w:ascii="Verdana" w:hAnsi="Verdana" w:cs="FuturaMdPL-Regular"/>
          <w:smallCaps/>
          <w:sz w:val="20"/>
          <w:szCs w:val="16"/>
        </w:rPr>
        <w:t xml:space="preserve">, </w:t>
      </w:r>
    </w:p>
    <w:p w14:paraId="554C93BF" w14:textId="53291FD8" w:rsidR="005C5B75" w:rsidRPr="005C5B75" w:rsidRDefault="005C5B75" w:rsidP="005C5B75">
      <w:pPr>
        <w:autoSpaceDE w:val="0"/>
        <w:autoSpaceDN w:val="0"/>
        <w:adjustRightInd w:val="0"/>
        <w:spacing w:line="240" w:lineRule="auto"/>
        <w:jc w:val="center"/>
        <w:rPr>
          <w:rFonts w:ascii="Verdana" w:hAnsi="Verdana" w:cs="FuturaMdPL-Regular"/>
          <w:smallCaps/>
          <w:sz w:val="18"/>
          <w:szCs w:val="18"/>
        </w:rPr>
      </w:pPr>
      <w:r w:rsidRPr="005C5B75">
        <w:rPr>
          <w:rFonts w:ascii="Verdana" w:hAnsi="Verdana" w:cs="FuturaMdPL-Regular"/>
          <w:smallCaps/>
          <w:sz w:val="18"/>
          <w:szCs w:val="18"/>
        </w:rPr>
        <w:t xml:space="preserve">Powiat </w:t>
      </w:r>
      <w:r>
        <w:rPr>
          <w:rFonts w:ascii="Verdana" w:hAnsi="Verdana" w:cs="FuturaMdPL-Regular"/>
          <w:smallCaps/>
          <w:sz w:val="18"/>
          <w:szCs w:val="18"/>
        </w:rPr>
        <w:t>Lubliniecki</w:t>
      </w:r>
      <w:r w:rsidRPr="005C5B75">
        <w:rPr>
          <w:rFonts w:ascii="Verdana" w:hAnsi="Verdana" w:cs="FuturaMdPL-Regular"/>
          <w:smallCaps/>
          <w:sz w:val="18"/>
          <w:szCs w:val="18"/>
        </w:rPr>
        <w:t xml:space="preserve">, województwo </w:t>
      </w:r>
      <w:r>
        <w:rPr>
          <w:rFonts w:ascii="Verdana" w:hAnsi="Verdana" w:cs="FuturaMdPL-Regular"/>
          <w:smallCaps/>
          <w:sz w:val="18"/>
          <w:szCs w:val="18"/>
        </w:rPr>
        <w:t>śląskie</w:t>
      </w:r>
      <w:r w:rsidRPr="005C5B75">
        <w:rPr>
          <w:rFonts w:ascii="Verdana" w:hAnsi="Verdana" w:cs="FuturaMdPL-Regular"/>
          <w:smallCaps/>
          <w:sz w:val="18"/>
          <w:szCs w:val="18"/>
        </w:rPr>
        <w:t xml:space="preserve">, </w:t>
      </w:r>
    </w:p>
    <w:p w14:paraId="75CCE40B" w14:textId="77777777" w:rsidR="005C5B75" w:rsidRPr="005C5B75" w:rsidRDefault="005C5B75" w:rsidP="005C5B75">
      <w:pPr>
        <w:spacing w:before="120" w:line="240" w:lineRule="auto"/>
        <w:rPr>
          <w:rFonts w:ascii="Verdana" w:hAnsi="Verdana"/>
          <w:b/>
          <w:i/>
          <w:sz w:val="18"/>
          <w:szCs w:val="18"/>
          <w:u w:val="single"/>
        </w:rPr>
      </w:pPr>
      <w:r w:rsidRPr="005C5B75">
        <w:rPr>
          <w:rFonts w:ascii="Verdana" w:hAnsi="Verdana"/>
          <w:b/>
          <w:i/>
          <w:sz w:val="18"/>
          <w:szCs w:val="18"/>
          <w:u w:val="single"/>
        </w:rPr>
        <w:t>na cele związane z wytwarzaniem energii elektrycznej przez „Elektrownię Fotowoltaiczną”.</w:t>
      </w:r>
    </w:p>
    <w:p w14:paraId="50557C25" w14:textId="77777777" w:rsidR="005C5B75" w:rsidRPr="005C5B75" w:rsidRDefault="005C5B75" w:rsidP="005C5B75">
      <w:pPr>
        <w:autoSpaceDE w:val="0"/>
        <w:autoSpaceDN w:val="0"/>
        <w:adjustRightInd w:val="0"/>
        <w:spacing w:line="240" w:lineRule="auto"/>
        <w:jc w:val="center"/>
        <w:rPr>
          <w:rFonts w:ascii="Verdana" w:hAnsi="Verdana" w:cs="FuturaMdPL-Regular"/>
          <w:smallCaps/>
          <w:sz w:val="20"/>
          <w:szCs w:val="16"/>
        </w:rPr>
      </w:pPr>
    </w:p>
    <w:p w14:paraId="7A8884E9" w14:textId="6655496A" w:rsidR="005C5B75" w:rsidRPr="005C5B75" w:rsidRDefault="005C5B75" w:rsidP="005C5B75">
      <w:pPr>
        <w:autoSpaceDE w:val="0"/>
        <w:autoSpaceDN w:val="0"/>
        <w:adjustRightInd w:val="0"/>
        <w:spacing w:line="240" w:lineRule="auto"/>
        <w:ind w:firstLine="0"/>
        <w:jc w:val="both"/>
        <w:rPr>
          <w:rFonts w:ascii="Verdana" w:hAnsi="Verdana" w:cs="FuturaMdPL-Regular"/>
          <w:b/>
          <w:sz w:val="16"/>
          <w:szCs w:val="16"/>
        </w:rPr>
      </w:pPr>
      <w:r w:rsidRPr="005C5B75">
        <w:rPr>
          <w:rFonts w:ascii="Verdana" w:hAnsi="Verdana" w:cs="FuturaMdPL-Regular"/>
          <w:sz w:val="16"/>
          <w:szCs w:val="16"/>
        </w:rPr>
        <w:t xml:space="preserve">Wykaz nieruchomości przeznaczonej do dzierżawy podany został do publicznej wiadomości poprzez wywieszenie ogłoszenia na tablicy ogłoszeń w Urzędzie Gminy, </w:t>
      </w:r>
      <w:r>
        <w:rPr>
          <w:rFonts w:ascii="Verdana" w:hAnsi="Verdana" w:cs="FuturaMdPL-Regular"/>
          <w:sz w:val="16"/>
          <w:szCs w:val="16"/>
        </w:rPr>
        <w:t>Śląskiej</w:t>
      </w:r>
      <w:r w:rsidRPr="005C5B75">
        <w:rPr>
          <w:rFonts w:ascii="Verdana" w:hAnsi="Verdana"/>
          <w:sz w:val="16"/>
          <w:szCs w:val="16"/>
        </w:rPr>
        <w:t xml:space="preserve"> Izbie Rolniczej</w:t>
      </w:r>
      <w:r w:rsidRPr="005C5B75">
        <w:rPr>
          <w:rFonts w:ascii="Verdana" w:hAnsi="Verdana" w:cs="FuturaMdPL-Regular"/>
          <w:sz w:val="16"/>
          <w:szCs w:val="16"/>
        </w:rPr>
        <w:t xml:space="preserve">, Oddziale Terenowym KOWR w </w:t>
      </w:r>
      <w:r>
        <w:rPr>
          <w:rFonts w:ascii="Verdana" w:hAnsi="Verdana" w:cs="FuturaMdPL-Regular"/>
          <w:sz w:val="16"/>
          <w:szCs w:val="16"/>
        </w:rPr>
        <w:t>Częstochowie</w:t>
      </w:r>
      <w:r w:rsidRPr="005C5B75">
        <w:rPr>
          <w:rFonts w:ascii="Verdana" w:hAnsi="Verdana" w:cs="FuturaMdPL-Regular"/>
          <w:sz w:val="16"/>
          <w:szCs w:val="16"/>
        </w:rPr>
        <w:t xml:space="preserve">, oraz na </w:t>
      </w:r>
      <w:r w:rsidRPr="005C5B75">
        <w:rPr>
          <w:rFonts w:ascii="Verdana" w:hAnsi="Verdana"/>
          <w:spacing w:val="-3"/>
          <w:sz w:val="16"/>
          <w:szCs w:val="16"/>
        </w:rPr>
        <w:t>stronie podmiotowej w Biuletynie Informacji Publicznej Krajowego Ośrodka</w:t>
      </w:r>
      <w:r w:rsidRPr="005C5B75">
        <w:rPr>
          <w:rFonts w:ascii="Verdana" w:hAnsi="Verdana" w:cs="FuturaMdPL-Regular"/>
          <w:sz w:val="16"/>
          <w:szCs w:val="16"/>
        </w:rPr>
        <w:t xml:space="preserve"> w dniu </w:t>
      </w:r>
      <w:r w:rsidR="00A60445" w:rsidRPr="00A60445">
        <w:rPr>
          <w:rFonts w:ascii="Verdana" w:hAnsi="Verdana" w:cs="FuturaMdPL-Regular"/>
          <w:b/>
          <w:sz w:val="16"/>
          <w:szCs w:val="16"/>
        </w:rPr>
        <w:t>19.12.2025</w:t>
      </w:r>
      <w:r w:rsidRPr="005C5B75">
        <w:rPr>
          <w:rFonts w:ascii="Verdana" w:hAnsi="Verdana" w:cs="FuturaMdPL-Regular"/>
          <w:b/>
          <w:sz w:val="16"/>
          <w:szCs w:val="16"/>
        </w:rPr>
        <w:t xml:space="preserve"> r.</w:t>
      </w:r>
    </w:p>
    <w:p w14:paraId="625FC6F1" w14:textId="77777777" w:rsidR="005C5B75" w:rsidRPr="005C5B75" w:rsidRDefault="005C5B75" w:rsidP="005C5B75">
      <w:pPr>
        <w:autoSpaceDE w:val="0"/>
        <w:autoSpaceDN w:val="0"/>
        <w:adjustRightInd w:val="0"/>
        <w:spacing w:line="240" w:lineRule="auto"/>
        <w:jc w:val="both"/>
        <w:rPr>
          <w:rFonts w:ascii="Verdana" w:hAnsi="Verdana" w:cs="FuturaMdPL-Regular"/>
          <w:b/>
          <w:sz w:val="16"/>
          <w:szCs w:val="16"/>
        </w:rPr>
      </w:pPr>
    </w:p>
    <w:p w14:paraId="0F6005C3" w14:textId="77777777" w:rsidR="005C5B75" w:rsidRPr="005C5B75" w:rsidRDefault="005C5B75" w:rsidP="005C5B75">
      <w:pPr>
        <w:autoSpaceDE w:val="0"/>
        <w:autoSpaceDN w:val="0"/>
        <w:adjustRightInd w:val="0"/>
        <w:ind w:firstLine="0"/>
        <w:rPr>
          <w:rFonts w:ascii="Verdana" w:hAnsi="Verdana" w:cs="FuturaMdPL-Regular"/>
          <w:b/>
          <w:smallCaps/>
          <w:sz w:val="16"/>
          <w:szCs w:val="16"/>
        </w:rPr>
      </w:pPr>
      <w:r w:rsidRPr="005C5B75">
        <w:rPr>
          <w:rFonts w:ascii="Verdana" w:hAnsi="Verdana" w:cs="FuturaMdPL-Regular"/>
          <w:b/>
          <w:smallCaps/>
          <w:sz w:val="16"/>
          <w:szCs w:val="16"/>
        </w:rPr>
        <w:t>PRZEDMIOTEM PRZETARGU JEST:</w:t>
      </w:r>
    </w:p>
    <w:tbl>
      <w:tblPr>
        <w:tblW w:w="10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1276"/>
        <w:gridCol w:w="1559"/>
        <w:gridCol w:w="1985"/>
        <w:gridCol w:w="1417"/>
        <w:gridCol w:w="1418"/>
        <w:gridCol w:w="1040"/>
        <w:gridCol w:w="1274"/>
      </w:tblGrid>
      <w:tr w:rsidR="005C5B75" w:rsidRPr="005C5B75" w14:paraId="5964CCD5" w14:textId="77777777" w:rsidTr="000C2003">
        <w:trPr>
          <w:trHeight w:hRule="exact" w:val="1203"/>
          <w:jc w:val="center"/>
        </w:trPr>
        <w:tc>
          <w:tcPr>
            <w:tcW w:w="562" w:type="dxa"/>
            <w:tcBorders>
              <w:bottom w:val="single" w:sz="4" w:space="0" w:color="auto"/>
            </w:tcBorders>
            <w:shd w:val="clear" w:color="auto" w:fill="D0CECE" w:themeFill="background2" w:themeFillShade="E6"/>
            <w:noWrap/>
            <w:vAlign w:val="center"/>
          </w:tcPr>
          <w:p w14:paraId="71C9C721" w14:textId="77777777" w:rsidR="005C5B75" w:rsidRPr="005C5B75" w:rsidRDefault="005C5B75" w:rsidP="005C5B75">
            <w:pPr>
              <w:spacing w:line="240" w:lineRule="auto"/>
              <w:ind w:firstLine="0"/>
              <w:jc w:val="center"/>
              <w:rPr>
                <w:rFonts w:ascii="Verdana" w:hAnsi="Verdana" w:cs="Arial"/>
                <w:b/>
                <w:bCs/>
                <w:sz w:val="16"/>
                <w:szCs w:val="18"/>
              </w:rPr>
            </w:pPr>
            <w:r w:rsidRPr="005C5B75">
              <w:rPr>
                <w:rFonts w:ascii="Verdana" w:hAnsi="Verdana" w:cs="Arial"/>
                <w:b/>
                <w:bCs/>
                <w:sz w:val="16"/>
                <w:szCs w:val="18"/>
              </w:rPr>
              <w:t>Lp.</w:t>
            </w:r>
          </w:p>
        </w:tc>
        <w:tc>
          <w:tcPr>
            <w:tcW w:w="1276" w:type="dxa"/>
            <w:tcBorders>
              <w:bottom w:val="single" w:sz="4" w:space="0" w:color="auto"/>
            </w:tcBorders>
            <w:shd w:val="clear" w:color="auto" w:fill="D0CECE" w:themeFill="background2" w:themeFillShade="E6"/>
            <w:noWrap/>
            <w:vAlign w:val="center"/>
          </w:tcPr>
          <w:p w14:paraId="64E92D27" w14:textId="77777777" w:rsidR="005C5B75" w:rsidRPr="005C5B75" w:rsidRDefault="005C5B75" w:rsidP="005C5B75">
            <w:pPr>
              <w:spacing w:line="240" w:lineRule="auto"/>
              <w:ind w:firstLine="0"/>
              <w:jc w:val="center"/>
              <w:rPr>
                <w:rFonts w:ascii="Verdana" w:hAnsi="Verdana" w:cs="Arial"/>
                <w:b/>
                <w:bCs/>
                <w:sz w:val="16"/>
                <w:szCs w:val="18"/>
              </w:rPr>
            </w:pPr>
            <w:r w:rsidRPr="005C5B75">
              <w:rPr>
                <w:rFonts w:ascii="Verdana" w:hAnsi="Verdana" w:cs="Arial"/>
                <w:b/>
                <w:bCs/>
                <w:sz w:val="16"/>
                <w:szCs w:val="18"/>
              </w:rPr>
              <w:t>Obręb</w:t>
            </w:r>
          </w:p>
        </w:tc>
        <w:tc>
          <w:tcPr>
            <w:tcW w:w="1559" w:type="dxa"/>
            <w:tcBorders>
              <w:bottom w:val="single" w:sz="4" w:space="0" w:color="auto"/>
            </w:tcBorders>
            <w:shd w:val="clear" w:color="auto" w:fill="D0CECE" w:themeFill="background2" w:themeFillShade="E6"/>
            <w:vAlign w:val="center"/>
          </w:tcPr>
          <w:p w14:paraId="60762E39" w14:textId="77777777" w:rsidR="005C5B75" w:rsidRPr="005C5B75" w:rsidRDefault="005C5B75" w:rsidP="005C5B75">
            <w:pPr>
              <w:spacing w:line="240" w:lineRule="auto"/>
              <w:ind w:firstLine="0"/>
              <w:jc w:val="center"/>
              <w:rPr>
                <w:rFonts w:ascii="Verdana" w:hAnsi="Verdana" w:cs="Arial"/>
                <w:b/>
                <w:bCs/>
                <w:sz w:val="16"/>
                <w:szCs w:val="18"/>
              </w:rPr>
            </w:pPr>
            <w:r w:rsidRPr="005C5B75">
              <w:rPr>
                <w:rFonts w:ascii="Verdana" w:hAnsi="Verdana" w:cs="Arial"/>
                <w:b/>
                <w:bCs/>
                <w:sz w:val="16"/>
                <w:szCs w:val="18"/>
              </w:rPr>
              <w:t>Numer działek</w:t>
            </w:r>
          </w:p>
        </w:tc>
        <w:tc>
          <w:tcPr>
            <w:tcW w:w="1985" w:type="dxa"/>
            <w:tcBorders>
              <w:bottom w:val="single" w:sz="4" w:space="0" w:color="auto"/>
            </w:tcBorders>
            <w:shd w:val="clear" w:color="auto" w:fill="D0CECE" w:themeFill="background2" w:themeFillShade="E6"/>
            <w:vAlign w:val="center"/>
          </w:tcPr>
          <w:p w14:paraId="30D8209E" w14:textId="77777777" w:rsidR="005C5B75" w:rsidRPr="005C5B75" w:rsidRDefault="005C5B75" w:rsidP="005C5B75">
            <w:pPr>
              <w:spacing w:line="240" w:lineRule="auto"/>
              <w:ind w:firstLine="0"/>
              <w:jc w:val="center"/>
              <w:rPr>
                <w:rFonts w:ascii="Verdana" w:hAnsi="Verdana" w:cs="Arial"/>
                <w:b/>
                <w:bCs/>
                <w:color w:val="000000"/>
                <w:sz w:val="16"/>
                <w:szCs w:val="18"/>
              </w:rPr>
            </w:pPr>
            <w:r w:rsidRPr="005C5B75">
              <w:rPr>
                <w:rFonts w:ascii="Verdana" w:hAnsi="Verdana" w:cs="Arial"/>
                <w:b/>
                <w:bCs/>
                <w:color w:val="000000"/>
                <w:sz w:val="16"/>
                <w:szCs w:val="18"/>
              </w:rPr>
              <w:t>Powierzchnia oraz rodzaj użytków w nieruchomości /ha/</w:t>
            </w:r>
          </w:p>
        </w:tc>
        <w:tc>
          <w:tcPr>
            <w:tcW w:w="1417" w:type="dxa"/>
            <w:tcBorders>
              <w:bottom w:val="single" w:sz="4" w:space="0" w:color="auto"/>
            </w:tcBorders>
            <w:shd w:val="clear" w:color="auto" w:fill="D0CECE" w:themeFill="background2" w:themeFillShade="E6"/>
            <w:vAlign w:val="center"/>
          </w:tcPr>
          <w:p w14:paraId="6E68140E" w14:textId="77777777" w:rsidR="005C5B75" w:rsidRPr="005C5B75" w:rsidRDefault="005C5B75" w:rsidP="005C5B75">
            <w:pPr>
              <w:spacing w:line="240" w:lineRule="auto"/>
              <w:ind w:firstLine="0"/>
              <w:jc w:val="center"/>
              <w:rPr>
                <w:rFonts w:ascii="Verdana" w:hAnsi="Verdana" w:cs="Arial"/>
                <w:b/>
                <w:bCs/>
                <w:color w:val="000000"/>
                <w:sz w:val="16"/>
                <w:szCs w:val="18"/>
              </w:rPr>
            </w:pPr>
            <w:r w:rsidRPr="005C5B75">
              <w:rPr>
                <w:rFonts w:ascii="Verdana" w:hAnsi="Verdana" w:cs="Arial"/>
                <w:b/>
                <w:bCs/>
                <w:color w:val="000000"/>
                <w:sz w:val="16"/>
                <w:szCs w:val="18"/>
              </w:rPr>
              <w:t>Powierzchnia ogółem /ha/</w:t>
            </w:r>
          </w:p>
        </w:tc>
        <w:tc>
          <w:tcPr>
            <w:tcW w:w="1418" w:type="dxa"/>
            <w:tcBorders>
              <w:bottom w:val="single" w:sz="4" w:space="0" w:color="auto"/>
            </w:tcBorders>
            <w:shd w:val="clear" w:color="auto" w:fill="D0CECE" w:themeFill="background2" w:themeFillShade="E6"/>
            <w:vAlign w:val="center"/>
          </w:tcPr>
          <w:p w14:paraId="29D641F1" w14:textId="4A57EB23" w:rsidR="005C5B75" w:rsidRPr="005C5B75" w:rsidRDefault="005C5B75" w:rsidP="00A60445">
            <w:pPr>
              <w:spacing w:after="200" w:line="276" w:lineRule="auto"/>
              <w:ind w:firstLine="0"/>
              <w:jc w:val="center"/>
              <w:rPr>
                <w:rFonts w:ascii="Verdana" w:eastAsia="Calibri" w:hAnsi="Verdana" w:cs="Arial"/>
                <w:b/>
                <w:bCs/>
                <w:color w:val="000000"/>
                <w:sz w:val="16"/>
                <w:szCs w:val="16"/>
                <w:lang w:eastAsia="en-US"/>
              </w:rPr>
            </w:pPr>
            <w:r w:rsidRPr="005C5B75">
              <w:rPr>
                <w:rFonts w:ascii="Verdana" w:eastAsia="Calibri" w:hAnsi="Verdana" w:cs="Arial"/>
                <w:b/>
                <w:bCs/>
                <w:color w:val="000000"/>
                <w:sz w:val="16"/>
                <w:szCs w:val="16"/>
                <w:lang w:eastAsia="en-US"/>
              </w:rPr>
              <w:t xml:space="preserve">Czynsz wywoławczy             </w:t>
            </w:r>
            <w:r w:rsidRPr="005C5B75">
              <w:rPr>
                <w:b/>
                <w:i/>
                <w:sz w:val="16"/>
                <w:szCs w:val="16"/>
              </w:rPr>
              <w:t xml:space="preserve"> </w:t>
            </w:r>
            <w:r w:rsidR="00A60445">
              <w:rPr>
                <w:b/>
                <w:i/>
                <w:sz w:val="16"/>
                <w:szCs w:val="16"/>
              </w:rPr>
              <w:t>brutto</w:t>
            </w:r>
            <w:r w:rsidRPr="005C5B75">
              <w:rPr>
                <w:rFonts w:ascii="Verdana" w:eastAsia="Calibri" w:hAnsi="Verdana" w:cs="Arial"/>
                <w:b/>
                <w:bCs/>
                <w:color w:val="000000"/>
                <w:sz w:val="16"/>
                <w:szCs w:val="16"/>
                <w:lang w:eastAsia="en-US"/>
              </w:rPr>
              <w:t xml:space="preserve"> /zł/ </w:t>
            </w:r>
            <w:r w:rsidR="00A60445">
              <w:rPr>
                <w:rFonts w:ascii="Verdana" w:eastAsia="Calibri" w:hAnsi="Verdana" w:cs="Arial"/>
                <w:b/>
                <w:bCs/>
                <w:color w:val="000000"/>
                <w:sz w:val="16"/>
                <w:szCs w:val="16"/>
                <w:lang w:eastAsia="en-US"/>
              </w:rPr>
              <w:t>w tym</w:t>
            </w:r>
            <w:r w:rsidRPr="005C5B75">
              <w:rPr>
                <w:rFonts w:ascii="Verdana" w:eastAsia="Calibri" w:hAnsi="Verdana" w:cs="Arial"/>
                <w:bCs/>
                <w:color w:val="000000"/>
                <w:sz w:val="16"/>
                <w:szCs w:val="16"/>
                <w:lang w:eastAsia="en-US"/>
              </w:rPr>
              <w:t xml:space="preserve"> V</w:t>
            </w:r>
            <w:r w:rsidR="00A60445">
              <w:rPr>
                <w:rFonts w:ascii="Verdana" w:eastAsia="Calibri" w:hAnsi="Verdana" w:cs="Arial"/>
                <w:bCs/>
                <w:color w:val="000000"/>
                <w:sz w:val="16"/>
                <w:szCs w:val="16"/>
                <w:lang w:eastAsia="en-US"/>
              </w:rPr>
              <w:t>AT</w:t>
            </w:r>
            <w:r w:rsidRPr="005C5B75">
              <w:rPr>
                <w:rFonts w:ascii="Verdana" w:eastAsia="Calibri" w:hAnsi="Verdana" w:cs="Arial"/>
                <w:bCs/>
                <w:color w:val="000000"/>
                <w:sz w:val="16"/>
                <w:szCs w:val="16"/>
                <w:lang w:eastAsia="en-US"/>
              </w:rPr>
              <w:t xml:space="preserve"> 23%</w:t>
            </w:r>
          </w:p>
        </w:tc>
        <w:tc>
          <w:tcPr>
            <w:tcW w:w="1040" w:type="dxa"/>
            <w:tcBorders>
              <w:bottom w:val="single" w:sz="4" w:space="0" w:color="auto"/>
            </w:tcBorders>
            <w:shd w:val="clear" w:color="auto" w:fill="D0CECE" w:themeFill="background2" w:themeFillShade="E6"/>
            <w:vAlign w:val="center"/>
          </w:tcPr>
          <w:p w14:paraId="1BAC80E9" w14:textId="77777777" w:rsidR="005C5B75" w:rsidRPr="005C5B75" w:rsidRDefault="005C5B75" w:rsidP="005C5B75">
            <w:pPr>
              <w:spacing w:line="240" w:lineRule="auto"/>
              <w:ind w:firstLine="0"/>
              <w:jc w:val="center"/>
              <w:rPr>
                <w:rFonts w:ascii="Verdana" w:hAnsi="Verdana" w:cs="Arial"/>
                <w:b/>
                <w:bCs/>
                <w:color w:val="000000"/>
                <w:sz w:val="16"/>
                <w:szCs w:val="18"/>
              </w:rPr>
            </w:pPr>
            <w:r w:rsidRPr="005C5B75">
              <w:rPr>
                <w:rFonts w:ascii="Verdana" w:hAnsi="Verdana" w:cs="Arial"/>
                <w:b/>
                <w:bCs/>
                <w:color w:val="000000"/>
                <w:sz w:val="16"/>
                <w:szCs w:val="18"/>
              </w:rPr>
              <w:t xml:space="preserve">Wadium </w:t>
            </w:r>
            <w:r w:rsidRPr="005C5B75">
              <w:rPr>
                <w:rFonts w:ascii="Verdana" w:hAnsi="Verdana" w:cs="Arial"/>
                <w:b/>
                <w:bCs/>
                <w:color w:val="000000"/>
                <w:sz w:val="16"/>
                <w:szCs w:val="18"/>
              </w:rPr>
              <w:br/>
              <w:t>/PLN/</w:t>
            </w:r>
          </w:p>
        </w:tc>
        <w:tc>
          <w:tcPr>
            <w:tcW w:w="1274" w:type="dxa"/>
            <w:tcBorders>
              <w:bottom w:val="single" w:sz="4" w:space="0" w:color="auto"/>
            </w:tcBorders>
            <w:shd w:val="clear" w:color="auto" w:fill="D0CECE" w:themeFill="background2" w:themeFillShade="E6"/>
            <w:vAlign w:val="center"/>
          </w:tcPr>
          <w:p w14:paraId="43DA33A0" w14:textId="77777777" w:rsidR="005C5B75" w:rsidRPr="005C5B75" w:rsidRDefault="005C5B75" w:rsidP="005C5B75">
            <w:pPr>
              <w:spacing w:line="240" w:lineRule="auto"/>
              <w:ind w:firstLine="0"/>
              <w:jc w:val="center"/>
              <w:rPr>
                <w:rFonts w:ascii="Verdana" w:hAnsi="Verdana" w:cs="Arial"/>
                <w:b/>
                <w:bCs/>
                <w:color w:val="000000"/>
                <w:sz w:val="16"/>
                <w:szCs w:val="18"/>
              </w:rPr>
            </w:pPr>
            <w:r w:rsidRPr="005C5B75">
              <w:rPr>
                <w:rFonts w:ascii="Verdana" w:hAnsi="Verdana" w:cs="Arial"/>
                <w:b/>
                <w:bCs/>
                <w:color w:val="000000"/>
                <w:sz w:val="16"/>
                <w:szCs w:val="18"/>
              </w:rPr>
              <w:t>Postąpienie</w:t>
            </w:r>
          </w:p>
          <w:p w14:paraId="24FB57D2" w14:textId="77777777" w:rsidR="005C5B75" w:rsidRPr="005C5B75" w:rsidRDefault="005C5B75" w:rsidP="005C5B75">
            <w:pPr>
              <w:spacing w:line="240" w:lineRule="auto"/>
              <w:ind w:firstLine="0"/>
              <w:jc w:val="center"/>
              <w:rPr>
                <w:rFonts w:ascii="Verdana" w:hAnsi="Verdana" w:cs="Arial"/>
                <w:b/>
                <w:bCs/>
                <w:color w:val="000000"/>
                <w:sz w:val="16"/>
                <w:szCs w:val="18"/>
              </w:rPr>
            </w:pPr>
            <w:r w:rsidRPr="005C5B75">
              <w:rPr>
                <w:rFonts w:ascii="Verdana" w:hAnsi="Verdana" w:cs="Arial"/>
                <w:b/>
                <w:bCs/>
                <w:color w:val="000000"/>
                <w:sz w:val="16"/>
                <w:szCs w:val="18"/>
              </w:rPr>
              <w:t>/PLN/</w:t>
            </w:r>
          </w:p>
        </w:tc>
      </w:tr>
      <w:tr w:rsidR="005C5B75" w:rsidRPr="005C5B75" w14:paraId="12D2814E" w14:textId="77777777" w:rsidTr="000C2003">
        <w:trPr>
          <w:trHeight w:hRule="exact" w:val="1356"/>
          <w:jc w:val="center"/>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B12F467" w14:textId="77777777" w:rsidR="005C5B75" w:rsidRPr="005C5B75" w:rsidRDefault="005C5B75" w:rsidP="005C5B75">
            <w:pPr>
              <w:spacing w:line="240" w:lineRule="auto"/>
              <w:ind w:firstLine="0"/>
              <w:rPr>
                <w:rFonts w:ascii="Verdana" w:hAnsi="Verdana" w:cs="Arial"/>
                <w:bCs/>
                <w:sz w:val="16"/>
                <w:szCs w:val="18"/>
              </w:rPr>
            </w:pPr>
            <w:r w:rsidRPr="005C5B75">
              <w:rPr>
                <w:rFonts w:ascii="Verdana" w:hAnsi="Verdana" w:cs="Arial"/>
                <w:bCs/>
                <w:sz w:val="16"/>
                <w:szCs w:val="18"/>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136D1E8" w14:textId="74140FFB" w:rsidR="005C5B75" w:rsidRPr="005C5B75" w:rsidRDefault="00A60445" w:rsidP="005C5B75">
            <w:pPr>
              <w:spacing w:line="240" w:lineRule="auto"/>
              <w:ind w:firstLine="0"/>
              <w:jc w:val="center"/>
              <w:rPr>
                <w:rFonts w:ascii="Verdana" w:hAnsi="Verdana" w:cs="Arial"/>
                <w:b/>
                <w:bCs/>
                <w:sz w:val="18"/>
                <w:szCs w:val="18"/>
              </w:rPr>
            </w:pPr>
            <w:r>
              <w:rPr>
                <w:rFonts w:ascii="Verdana" w:hAnsi="Verdana" w:cs="Arial"/>
                <w:b/>
                <w:bCs/>
                <w:sz w:val="18"/>
                <w:szCs w:val="18"/>
              </w:rPr>
              <w:t>Herby</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5F1F9DDA" w14:textId="77777777" w:rsidR="005C5B75" w:rsidRPr="005C5B75" w:rsidRDefault="005C5B75" w:rsidP="005C5B75">
            <w:pPr>
              <w:spacing w:line="240" w:lineRule="auto"/>
              <w:ind w:firstLine="0"/>
              <w:jc w:val="center"/>
              <w:rPr>
                <w:rFonts w:ascii="Verdana" w:hAnsi="Verdana" w:cs="Arial"/>
                <w:bCs/>
                <w:color w:val="000000"/>
                <w:sz w:val="18"/>
                <w:szCs w:val="18"/>
              </w:rPr>
            </w:pPr>
          </w:p>
          <w:p w14:paraId="6735F3C0" w14:textId="2519D31E" w:rsidR="005C5B75" w:rsidRPr="005C5B75" w:rsidRDefault="00A60445" w:rsidP="00A60445">
            <w:pPr>
              <w:spacing w:line="240" w:lineRule="auto"/>
              <w:ind w:firstLine="0"/>
              <w:jc w:val="center"/>
              <w:rPr>
                <w:rFonts w:ascii="Verdana" w:hAnsi="Verdana" w:cs="Arial"/>
                <w:bCs/>
                <w:color w:val="000000"/>
                <w:sz w:val="18"/>
                <w:szCs w:val="18"/>
              </w:rPr>
            </w:pPr>
            <w:r>
              <w:rPr>
                <w:rFonts w:ascii="Verdana" w:hAnsi="Verdana" w:cs="Arial"/>
                <w:bCs/>
                <w:color w:val="000000"/>
                <w:sz w:val="18"/>
                <w:szCs w:val="18"/>
              </w:rPr>
              <w:t>198,199,200,</w:t>
            </w:r>
            <w:r w:rsidR="000C2003">
              <w:rPr>
                <w:rFonts w:ascii="Verdana" w:hAnsi="Verdana" w:cs="Arial"/>
                <w:bCs/>
                <w:color w:val="000000"/>
                <w:sz w:val="18"/>
                <w:szCs w:val="18"/>
              </w:rPr>
              <w:t xml:space="preserve"> </w:t>
            </w:r>
            <w:r>
              <w:rPr>
                <w:rFonts w:ascii="Verdana" w:hAnsi="Verdana" w:cs="Arial"/>
                <w:bCs/>
                <w:color w:val="000000"/>
                <w:sz w:val="18"/>
                <w:szCs w:val="18"/>
              </w:rPr>
              <w:t>202,1380/201,1382/201</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1BD4E7CA" w14:textId="6B7CB45F" w:rsidR="005C5B75" w:rsidRPr="005C5B75" w:rsidRDefault="00A60445" w:rsidP="00A60445">
            <w:pPr>
              <w:spacing w:line="240" w:lineRule="auto"/>
              <w:ind w:firstLine="0"/>
              <w:rPr>
                <w:rFonts w:ascii="Verdana" w:hAnsi="Verdana" w:cs="Arial"/>
                <w:bCs/>
                <w:sz w:val="18"/>
                <w:szCs w:val="18"/>
              </w:rPr>
            </w:pPr>
            <w:r>
              <w:rPr>
                <w:rFonts w:ascii="Verdana" w:hAnsi="Verdana" w:cs="Arial"/>
                <w:bCs/>
                <w:sz w:val="18"/>
                <w:szCs w:val="18"/>
              </w:rPr>
              <w:t>ŁIV-0,1599, RV-1,3325,RVI-0,0941</w:t>
            </w:r>
          </w:p>
        </w:tc>
        <w:tc>
          <w:tcPr>
            <w:tcW w:w="1417" w:type="dxa"/>
            <w:tcBorders>
              <w:top w:val="single" w:sz="4" w:space="0" w:color="auto"/>
              <w:left w:val="single" w:sz="4" w:space="0" w:color="auto"/>
              <w:bottom w:val="single" w:sz="4" w:space="0" w:color="auto"/>
              <w:right w:val="single" w:sz="4" w:space="0" w:color="auto"/>
            </w:tcBorders>
            <w:vAlign w:val="center"/>
          </w:tcPr>
          <w:p w14:paraId="51CCFE75" w14:textId="0FCC28A0" w:rsidR="005C5B75" w:rsidRPr="005C5B75" w:rsidRDefault="00A60445" w:rsidP="005C5B75">
            <w:pPr>
              <w:spacing w:line="240" w:lineRule="auto"/>
              <w:ind w:firstLine="0"/>
              <w:jc w:val="center"/>
              <w:rPr>
                <w:rFonts w:ascii="Verdana" w:hAnsi="Verdana" w:cs="Arial"/>
                <w:b/>
                <w:bCs/>
                <w:color w:val="000000"/>
                <w:sz w:val="18"/>
                <w:szCs w:val="18"/>
              </w:rPr>
            </w:pPr>
            <w:r>
              <w:rPr>
                <w:rFonts w:ascii="Verdana" w:hAnsi="Verdana" w:cs="Arial"/>
                <w:b/>
                <w:bCs/>
                <w:color w:val="000000"/>
                <w:sz w:val="18"/>
                <w:szCs w:val="18"/>
              </w:rPr>
              <w:t>1,5865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404AB2AF" w14:textId="1FFBF974" w:rsidR="005C5B75" w:rsidRPr="000C2003" w:rsidRDefault="00A60445" w:rsidP="005C5B75">
            <w:pPr>
              <w:spacing w:line="240" w:lineRule="auto"/>
              <w:ind w:firstLine="0"/>
              <w:jc w:val="center"/>
              <w:rPr>
                <w:rFonts w:ascii="Verdana" w:hAnsi="Verdana" w:cs="Arial"/>
                <w:b/>
                <w:bCs/>
                <w:color w:val="000000"/>
                <w:sz w:val="18"/>
                <w:szCs w:val="18"/>
              </w:rPr>
            </w:pPr>
            <w:r w:rsidRPr="000C2003">
              <w:rPr>
                <w:rFonts w:ascii="Verdana" w:hAnsi="Verdana" w:cs="Arial"/>
                <w:b/>
                <w:bCs/>
                <w:color w:val="000000"/>
                <w:sz w:val="18"/>
                <w:szCs w:val="18"/>
              </w:rPr>
              <w:t>38 007,00</w:t>
            </w:r>
          </w:p>
        </w:tc>
        <w:tc>
          <w:tcPr>
            <w:tcW w:w="1040" w:type="dxa"/>
            <w:tcBorders>
              <w:top w:val="single" w:sz="4" w:space="0" w:color="auto"/>
              <w:left w:val="single" w:sz="4" w:space="0" w:color="auto"/>
              <w:bottom w:val="single" w:sz="4" w:space="0" w:color="auto"/>
              <w:right w:val="single" w:sz="4" w:space="0" w:color="auto"/>
            </w:tcBorders>
            <w:shd w:val="clear" w:color="000000" w:fill="FFFFFF"/>
            <w:vAlign w:val="center"/>
          </w:tcPr>
          <w:p w14:paraId="0CB5B7CC" w14:textId="77777777" w:rsidR="005C5B75" w:rsidRPr="000C2003" w:rsidRDefault="005C5B75" w:rsidP="005C5B75">
            <w:pPr>
              <w:spacing w:line="240" w:lineRule="auto"/>
              <w:ind w:firstLine="0"/>
              <w:rPr>
                <w:rFonts w:ascii="Verdana" w:hAnsi="Verdana"/>
                <w:b/>
                <w:sz w:val="18"/>
                <w:szCs w:val="18"/>
              </w:rPr>
            </w:pPr>
            <w:r w:rsidRPr="000C2003">
              <w:rPr>
                <w:rFonts w:ascii="Verdana" w:hAnsi="Verdana"/>
                <w:b/>
                <w:sz w:val="18"/>
                <w:szCs w:val="18"/>
              </w:rPr>
              <w:t>5.000,00</w:t>
            </w:r>
          </w:p>
        </w:tc>
        <w:tc>
          <w:tcPr>
            <w:tcW w:w="1274" w:type="dxa"/>
            <w:tcBorders>
              <w:top w:val="single" w:sz="4" w:space="0" w:color="auto"/>
              <w:left w:val="single" w:sz="4" w:space="0" w:color="auto"/>
              <w:bottom w:val="single" w:sz="4" w:space="0" w:color="auto"/>
              <w:right w:val="single" w:sz="4" w:space="0" w:color="auto"/>
            </w:tcBorders>
            <w:shd w:val="clear" w:color="000000" w:fill="FFFFFF"/>
            <w:vAlign w:val="center"/>
          </w:tcPr>
          <w:p w14:paraId="3258C6E1" w14:textId="77777777" w:rsidR="005C5B75" w:rsidRPr="000C2003" w:rsidRDefault="005C5B75" w:rsidP="005C5B75">
            <w:pPr>
              <w:spacing w:line="240" w:lineRule="auto"/>
              <w:ind w:firstLine="0"/>
              <w:jc w:val="center"/>
              <w:rPr>
                <w:rFonts w:ascii="Verdana" w:hAnsi="Verdana"/>
                <w:b/>
                <w:sz w:val="18"/>
                <w:szCs w:val="18"/>
              </w:rPr>
            </w:pPr>
            <w:r w:rsidRPr="000C2003">
              <w:rPr>
                <w:rFonts w:ascii="Verdana" w:hAnsi="Verdana"/>
                <w:b/>
                <w:sz w:val="18"/>
                <w:szCs w:val="18"/>
              </w:rPr>
              <w:t>500,00</w:t>
            </w:r>
          </w:p>
        </w:tc>
      </w:tr>
    </w:tbl>
    <w:p w14:paraId="30B73F77" w14:textId="77777777" w:rsidR="005C5B75" w:rsidRPr="005C5B75" w:rsidRDefault="005C5B75" w:rsidP="005C5B75">
      <w:pPr>
        <w:spacing w:line="276" w:lineRule="auto"/>
        <w:ind w:firstLine="0"/>
        <w:rPr>
          <w:rFonts w:ascii="Verdana" w:hAnsi="Verdana" w:cs="Arial"/>
          <w:b/>
          <w:sz w:val="18"/>
          <w:szCs w:val="18"/>
        </w:rPr>
      </w:pPr>
    </w:p>
    <w:p w14:paraId="010A7F91" w14:textId="77777777" w:rsidR="005C5B75" w:rsidRPr="005C5B75" w:rsidRDefault="005C5B75" w:rsidP="005C5B75">
      <w:pPr>
        <w:autoSpaceDE w:val="0"/>
        <w:autoSpaceDN w:val="0"/>
        <w:adjustRightInd w:val="0"/>
        <w:spacing w:line="240" w:lineRule="auto"/>
        <w:ind w:firstLine="0"/>
        <w:jc w:val="both"/>
        <w:rPr>
          <w:rFonts w:ascii="Verdana" w:hAnsi="Verdana" w:cs="FuturaMdPL-Regular"/>
          <w:b/>
          <w:sz w:val="16"/>
          <w:szCs w:val="16"/>
          <w:u w:val="single"/>
        </w:rPr>
      </w:pPr>
      <w:r w:rsidRPr="005C5B75">
        <w:rPr>
          <w:rFonts w:ascii="Verdana" w:hAnsi="Verdana" w:cs="FuturaMdPL-Regular"/>
          <w:b/>
          <w:sz w:val="16"/>
          <w:szCs w:val="16"/>
          <w:u w:val="single"/>
        </w:rPr>
        <w:t>TERMIN I MIEJSCE PRZETARGU:</w:t>
      </w:r>
    </w:p>
    <w:p w14:paraId="0ACC8E28" w14:textId="77777777" w:rsidR="005C5B75" w:rsidRPr="005C5B75" w:rsidRDefault="005C5B75" w:rsidP="005C5B75">
      <w:pPr>
        <w:autoSpaceDE w:val="0"/>
        <w:autoSpaceDN w:val="0"/>
        <w:adjustRightInd w:val="0"/>
        <w:spacing w:line="240" w:lineRule="auto"/>
        <w:ind w:firstLine="0"/>
        <w:jc w:val="both"/>
        <w:rPr>
          <w:rFonts w:ascii="Verdana" w:hAnsi="Verdana" w:cs="FuturaMdPL-Regular"/>
          <w:b/>
          <w:sz w:val="16"/>
          <w:szCs w:val="16"/>
          <w:u w:val="single"/>
        </w:rPr>
      </w:pPr>
    </w:p>
    <w:p w14:paraId="64765C03" w14:textId="77777777" w:rsidR="005C5B75" w:rsidRPr="005C5B75" w:rsidRDefault="005C5B75" w:rsidP="005C5B75">
      <w:pPr>
        <w:shd w:val="clear" w:color="auto" w:fill="D9D9D9"/>
        <w:spacing w:line="240" w:lineRule="auto"/>
        <w:jc w:val="center"/>
        <w:rPr>
          <w:rFonts w:ascii="Verdana" w:hAnsi="Verdana" w:cs="FuturaMdPL-Regular"/>
          <w:b/>
          <w:smallCaps/>
          <w:sz w:val="20"/>
          <w:szCs w:val="16"/>
        </w:rPr>
      </w:pPr>
      <w:r w:rsidRPr="005C5B75">
        <w:rPr>
          <w:rFonts w:ascii="Verdana" w:hAnsi="Verdana" w:cs="FuturaMdPL-Regular"/>
          <w:b/>
          <w:smallCaps/>
          <w:sz w:val="20"/>
          <w:szCs w:val="16"/>
        </w:rPr>
        <w:t xml:space="preserve">Przetarg nieograniczony na dzierżawę ww. nieruchomości odbędzie się </w:t>
      </w:r>
    </w:p>
    <w:p w14:paraId="2BB4CF5F" w14:textId="3CB85166" w:rsidR="005C5B75" w:rsidRPr="005C5B75" w:rsidRDefault="005C5B75" w:rsidP="005C5B75">
      <w:pPr>
        <w:shd w:val="clear" w:color="auto" w:fill="D9D9D9"/>
        <w:spacing w:line="240" w:lineRule="auto"/>
        <w:jc w:val="center"/>
        <w:rPr>
          <w:rFonts w:ascii="Verdana" w:hAnsi="Verdana" w:cs="FuturaMdPL-Regular"/>
          <w:b/>
          <w:smallCaps/>
          <w:color w:val="0070C0"/>
          <w:sz w:val="20"/>
          <w:szCs w:val="16"/>
        </w:rPr>
      </w:pPr>
      <w:r w:rsidRPr="005C5B75">
        <w:rPr>
          <w:rFonts w:ascii="Verdana" w:hAnsi="Verdana" w:cs="FuturaMdPL-Regular"/>
          <w:b/>
          <w:smallCaps/>
          <w:color w:val="0070C0"/>
          <w:sz w:val="20"/>
          <w:szCs w:val="16"/>
        </w:rPr>
        <w:t xml:space="preserve">w dniu   </w:t>
      </w:r>
      <w:r w:rsidR="0045550D">
        <w:rPr>
          <w:rFonts w:ascii="Verdana" w:hAnsi="Verdana" w:cs="FuturaMdPL-Regular"/>
          <w:b/>
          <w:smallCaps/>
          <w:color w:val="0070C0"/>
          <w:sz w:val="20"/>
          <w:szCs w:val="16"/>
        </w:rPr>
        <w:t>20</w:t>
      </w:r>
      <w:r w:rsidR="00A60445">
        <w:rPr>
          <w:rFonts w:ascii="Verdana" w:hAnsi="Verdana" w:cs="FuturaMdPL-Regular"/>
          <w:b/>
          <w:smallCaps/>
          <w:color w:val="0070C0"/>
          <w:sz w:val="20"/>
          <w:szCs w:val="16"/>
        </w:rPr>
        <w:t>.02.2026</w:t>
      </w:r>
      <w:r w:rsidRPr="005C5B75">
        <w:rPr>
          <w:rFonts w:ascii="Verdana" w:hAnsi="Verdana" w:cs="FuturaMdPL-Regular"/>
          <w:b/>
          <w:smallCaps/>
          <w:color w:val="0070C0"/>
          <w:sz w:val="20"/>
          <w:szCs w:val="16"/>
        </w:rPr>
        <w:t xml:space="preserve"> r. o godz. 1</w:t>
      </w:r>
      <w:r w:rsidR="00A60445">
        <w:rPr>
          <w:rFonts w:ascii="Verdana" w:hAnsi="Verdana" w:cs="FuturaMdPL-Regular"/>
          <w:b/>
          <w:smallCaps/>
          <w:color w:val="0070C0"/>
          <w:sz w:val="20"/>
          <w:szCs w:val="16"/>
        </w:rPr>
        <w:t>2</w:t>
      </w:r>
      <w:r w:rsidRPr="005C5B75">
        <w:rPr>
          <w:rFonts w:ascii="Verdana" w:hAnsi="Verdana" w:cs="FuturaMdPL-Regular"/>
          <w:b/>
          <w:smallCaps/>
          <w:color w:val="0070C0"/>
          <w:sz w:val="20"/>
          <w:szCs w:val="16"/>
        </w:rPr>
        <w:t>:00</w:t>
      </w:r>
    </w:p>
    <w:p w14:paraId="52843D70" w14:textId="3CA319A8" w:rsidR="005C5B75" w:rsidRPr="005C5B75" w:rsidRDefault="005C5B75" w:rsidP="005C5B75">
      <w:pPr>
        <w:shd w:val="clear" w:color="auto" w:fill="D9D9D9"/>
        <w:spacing w:line="240" w:lineRule="auto"/>
        <w:jc w:val="center"/>
        <w:rPr>
          <w:rFonts w:ascii="Verdana" w:hAnsi="Verdana"/>
          <w:b/>
          <w:i/>
          <w:sz w:val="20"/>
          <w:szCs w:val="16"/>
        </w:rPr>
      </w:pPr>
      <w:r w:rsidRPr="005C5B75">
        <w:rPr>
          <w:rFonts w:ascii="Verdana" w:hAnsi="Verdana" w:cs="FuturaMdPL-Regular"/>
          <w:b/>
          <w:smallCaps/>
          <w:color w:val="0070C0"/>
          <w:sz w:val="18"/>
          <w:szCs w:val="18"/>
        </w:rPr>
        <w:t xml:space="preserve">w siedzibie Krajowego ośrodka wsparcia Rolnictwa OT w </w:t>
      </w:r>
      <w:r w:rsidR="00A60445">
        <w:rPr>
          <w:rFonts w:ascii="Verdana" w:hAnsi="Verdana" w:cs="FuturaMdPL-Regular"/>
          <w:b/>
          <w:smallCaps/>
          <w:color w:val="0070C0"/>
          <w:sz w:val="18"/>
          <w:szCs w:val="18"/>
        </w:rPr>
        <w:t>Częstochowie</w:t>
      </w:r>
      <w:r w:rsidRPr="005C5B75">
        <w:rPr>
          <w:rFonts w:ascii="Verdana" w:hAnsi="Verdana" w:cs="FuturaMdPL-Regular"/>
          <w:b/>
          <w:smallCaps/>
          <w:color w:val="0070C0"/>
          <w:sz w:val="18"/>
          <w:szCs w:val="18"/>
        </w:rPr>
        <w:t xml:space="preserve">, przy ul. </w:t>
      </w:r>
      <w:r w:rsidR="00A60445">
        <w:rPr>
          <w:rFonts w:ascii="Verdana" w:hAnsi="Verdana" w:cs="FuturaMdPL-Regular"/>
          <w:b/>
          <w:smallCaps/>
          <w:color w:val="0070C0"/>
          <w:sz w:val="18"/>
          <w:szCs w:val="18"/>
        </w:rPr>
        <w:t xml:space="preserve">Jana III Sobieskiego 7 </w:t>
      </w:r>
      <w:r w:rsidRPr="005C5B75">
        <w:rPr>
          <w:rFonts w:ascii="Verdana" w:hAnsi="Verdana" w:cs="FuturaMdPL-Regular"/>
          <w:b/>
          <w:smallCaps/>
          <w:color w:val="0070C0"/>
          <w:sz w:val="18"/>
          <w:szCs w:val="18"/>
        </w:rPr>
        <w:t>,</w:t>
      </w:r>
      <w:r w:rsidR="00A60445">
        <w:rPr>
          <w:rFonts w:ascii="Verdana" w:hAnsi="Verdana" w:cs="FuturaMdPL-Regular"/>
          <w:b/>
          <w:smallCaps/>
          <w:color w:val="0070C0"/>
          <w:sz w:val="18"/>
          <w:szCs w:val="18"/>
        </w:rPr>
        <w:t xml:space="preserve"> 42-200 Częstochowa</w:t>
      </w:r>
      <w:r w:rsidRPr="005C5B75">
        <w:rPr>
          <w:rFonts w:ascii="Verdana" w:hAnsi="Verdana" w:cs="FuturaMdPL-Regular"/>
          <w:b/>
          <w:smallCaps/>
          <w:color w:val="0070C0"/>
          <w:sz w:val="18"/>
          <w:szCs w:val="18"/>
        </w:rPr>
        <w:t xml:space="preserve"> </w:t>
      </w:r>
      <w:r w:rsidRPr="005C5B75">
        <w:rPr>
          <w:rFonts w:ascii="Verdana" w:hAnsi="Verdana" w:cs="FuturaMdPL-Regular"/>
          <w:b/>
          <w:smallCaps/>
          <w:color w:val="70AD47" w:themeColor="accent6"/>
          <w:sz w:val="20"/>
          <w:szCs w:val="16"/>
        </w:rPr>
        <w:br/>
      </w:r>
      <w:r w:rsidRPr="005C5B75">
        <w:rPr>
          <w:rFonts w:ascii="Verdana" w:hAnsi="Verdana" w:cs="FuturaMdPL-Regular"/>
          <w:b/>
          <w:smallCaps/>
          <w:sz w:val="20"/>
          <w:szCs w:val="16"/>
        </w:rPr>
        <w:t xml:space="preserve"> </w:t>
      </w:r>
    </w:p>
    <w:p w14:paraId="3635C7EE" w14:textId="77777777" w:rsidR="005C5B75" w:rsidRPr="005C5B75" w:rsidRDefault="005C5B75" w:rsidP="005C5B75">
      <w:pPr>
        <w:autoSpaceDE w:val="0"/>
        <w:autoSpaceDN w:val="0"/>
        <w:adjustRightInd w:val="0"/>
        <w:spacing w:line="240" w:lineRule="auto"/>
        <w:jc w:val="both"/>
        <w:rPr>
          <w:rFonts w:ascii="Verdana" w:hAnsi="Verdana"/>
          <w:b/>
          <w:sz w:val="16"/>
          <w:szCs w:val="16"/>
          <w:u w:val="single"/>
        </w:rPr>
      </w:pPr>
    </w:p>
    <w:p w14:paraId="4843D1EC" w14:textId="77777777" w:rsidR="005C5B75" w:rsidRPr="005C5B75" w:rsidRDefault="005C5B75" w:rsidP="00E23274">
      <w:pPr>
        <w:autoSpaceDE w:val="0"/>
        <w:autoSpaceDN w:val="0"/>
        <w:adjustRightInd w:val="0"/>
        <w:spacing w:after="120" w:line="240" w:lineRule="auto"/>
        <w:ind w:firstLine="0"/>
        <w:rPr>
          <w:rFonts w:ascii="Verdana" w:hAnsi="Verdana"/>
          <w:b/>
          <w:sz w:val="16"/>
          <w:szCs w:val="16"/>
          <w:u w:val="single"/>
        </w:rPr>
      </w:pPr>
      <w:r w:rsidRPr="005C5B75">
        <w:rPr>
          <w:rFonts w:ascii="Verdana" w:hAnsi="Verdana"/>
          <w:b/>
          <w:sz w:val="16"/>
          <w:szCs w:val="16"/>
          <w:u w:val="single"/>
        </w:rPr>
        <w:t>I. PRZEZNACZENIE NIERUCHOMOŚCI WG. DOKUMENTACJI PLANISTYCZNEJ GMINY:</w:t>
      </w:r>
    </w:p>
    <w:p w14:paraId="3EFB4CA7" w14:textId="77777777" w:rsidR="00A60445" w:rsidRPr="00A60445" w:rsidRDefault="00A60445" w:rsidP="00A60445">
      <w:pPr>
        <w:spacing w:line="240" w:lineRule="auto"/>
        <w:jc w:val="both"/>
        <w:rPr>
          <w:rFonts w:ascii="Verdana" w:hAnsi="Verdana" w:cs="Arial"/>
          <w:color w:val="000000"/>
          <w:sz w:val="16"/>
          <w:szCs w:val="16"/>
        </w:rPr>
      </w:pPr>
      <w:r w:rsidRPr="00A60445">
        <w:rPr>
          <w:rFonts w:ascii="Verdana" w:hAnsi="Verdana" w:cs="Arial"/>
          <w:color w:val="000000"/>
          <w:sz w:val="16"/>
          <w:szCs w:val="16"/>
        </w:rPr>
        <w:t>Zgodnie z miejscowym planem zagospodarowania przestrzennego Gminy Herby zatwierdzonym uchwałą Rady Gminy Herby nr XL/319/23 z dnia 30 marca 2023 r. (opublikowana w Dz. Urz. Województwa Śląskiego z dnia 2023-04-14 poz. 322) wyżej wymienione działki oznaczone są</w:t>
      </w:r>
      <w:r w:rsidRPr="00A60445">
        <w:rPr>
          <w:rFonts w:ascii="Verdana" w:hAnsi="Verdana" w:cs="Arial"/>
          <w:b/>
          <w:color w:val="000000"/>
          <w:sz w:val="16"/>
          <w:szCs w:val="16"/>
        </w:rPr>
        <w:t xml:space="preserve"> </w:t>
      </w:r>
      <w:r w:rsidRPr="00A60445">
        <w:rPr>
          <w:rFonts w:ascii="Verdana" w:hAnsi="Verdana" w:cs="Arial"/>
          <w:color w:val="000000"/>
          <w:sz w:val="16"/>
          <w:szCs w:val="16"/>
        </w:rPr>
        <w:t>symbolem „</w:t>
      </w:r>
      <w:r w:rsidRPr="00A60445">
        <w:rPr>
          <w:rFonts w:ascii="Verdana" w:hAnsi="Verdana" w:cs="Arial"/>
          <w:b/>
          <w:color w:val="000000"/>
          <w:sz w:val="16"/>
          <w:szCs w:val="16"/>
        </w:rPr>
        <w:t>G.4R3</w:t>
      </w:r>
      <w:r w:rsidRPr="00A60445">
        <w:rPr>
          <w:rFonts w:ascii="Verdana" w:hAnsi="Verdana" w:cs="Arial"/>
          <w:color w:val="000000"/>
          <w:sz w:val="16"/>
          <w:szCs w:val="16"/>
        </w:rPr>
        <w:t>” – tereny rolnicze dopuszczone do lokalizacji urządzeń  wytwarzających energię z OZE w ramach przeznaczenia terenu dopuszcza się lokalizację wolnostojących  urządzeń fotowoltaicznych wytwarzających energię  z odnawialnych źródeł energii o mocy większej niż 550 kW (urządzeń produkujących energie elektryczną z energii słonecznej).</w:t>
      </w:r>
      <w:r w:rsidRPr="00A60445">
        <w:rPr>
          <w:rFonts w:ascii="Verdana" w:hAnsi="Verdana" w:cs="Arial"/>
          <w:b/>
          <w:color w:val="000000"/>
          <w:sz w:val="16"/>
          <w:szCs w:val="16"/>
        </w:rPr>
        <w:t xml:space="preserve"> </w:t>
      </w:r>
      <w:r w:rsidRPr="00A60445">
        <w:rPr>
          <w:rFonts w:ascii="Verdana" w:hAnsi="Verdana" w:cs="Arial"/>
          <w:color w:val="000000"/>
          <w:sz w:val="16"/>
          <w:szCs w:val="16"/>
        </w:rPr>
        <w:t>Ponadto działka nr 202 położona jest w obszarach oznaczonych symbolami: „</w:t>
      </w:r>
      <w:r w:rsidRPr="00A60445">
        <w:rPr>
          <w:rFonts w:ascii="Verdana" w:hAnsi="Verdana" w:cs="Arial"/>
          <w:b/>
          <w:color w:val="000000"/>
          <w:sz w:val="16"/>
          <w:szCs w:val="16"/>
        </w:rPr>
        <w:t>6.8KDD</w:t>
      </w:r>
      <w:r w:rsidRPr="00A60445">
        <w:rPr>
          <w:rFonts w:ascii="Verdana" w:hAnsi="Verdana" w:cs="Arial"/>
          <w:color w:val="000000"/>
          <w:sz w:val="16"/>
          <w:szCs w:val="16"/>
        </w:rPr>
        <w:t>” – tereny dróg publicznych - drogi gminne dojazdowe, „</w:t>
      </w:r>
      <w:r w:rsidRPr="00A60445">
        <w:rPr>
          <w:rFonts w:ascii="Verdana" w:hAnsi="Verdana" w:cs="Arial"/>
          <w:b/>
          <w:color w:val="000000"/>
          <w:sz w:val="16"/>
          <w:szCs w:val="16"/>
        </w:rPr>
        <w:t>G.9KDW</w:t>
      </w:r>
      <w:r w:rsidRPr="00A60445">
        <w:rPr>
          <w:rFonts w:ascii="Verdana" w:hAnsi="Verdana" w:cs="Arial"/>
          <w:color w:val="000000"/>
          <w:sz w:val="16"/>
          <w:szCs w:val="16"/>
        </w:rPr>
        <w:t>” – tereny dróg wewnętrznych, „</w:t>
      </w:r>
      <w:r w:rsidRPr="00A60445">
        <w:rPr>
          <w:rFonts w:ascii="Verdana" w:hAnsi="Verdana" w:cs="Arial"/>
          <w:b/>
          <w:color w:val="000000"/>
          <w:sz w:val="16"/>
          <w:szCs w:val="16"/>
        </w:rPr>
        <w:t>G.7MN/RM</w:t>
      </w:r>
      <w:r w:rsidRPr="00A60445">
        <w:rPr>
          <w:rFonts w:ascii="Verdana" w:hAnsi="Verdana" w:cs="Arial"/>
          <w:color w:val="000000"/>
          <w:sz w:val="16"/>
          <w:szCs w:val="16"/>
        </w:rPr>
        <w:t>” – tereny zabudowy mieszkaniowej jednorodzinnej z zabudową zagrodową, a działka 1380/201 położona jest w obszarach „</w:t>
      </w:r>
      <w:r w:rsidRPr="00A60445">
        <w:rPr>
          <w:rFonts w:ascii="Verdana" w:hAnsi="Verdana" w:cs="Arial"/>
          <w:b/>
          <w:color w:val="000000"/>
          <w:sz w:val="16"/>
          <w:szCs w:val="16"/>
        </w:rPr>
        <w:t>G.9KDW</w:t>
      </w:r>
      <w:r w:rsidRPr="00A60445">
        <w:rPr>
          <w:rFonts w:ascii="Verdana" w:hAnsi="Verdana" w:cs="Arial"/>
          <w:color w:val="000000"/>
          <w:sz w:val="16"/>
          <w:szCs w:val="16"/>
        </w:rPr>
        <w:t>” – tereny dróg publicznych - drogi gminne dojazdowe.</w:t>
      </w:r>
    </w:p>
    <w:p w14:paraId="559BAA66" w14:textId="77777777" w:rsidR="00A60445" w:rsidRDefault="00A60445" w:rsidP="005C5B75">
      <w:pPr>
        <w:autoSpaceDE w:val="0"/>
        <w:autoSpaceDN w:val="0"/>
        <w:adjustRightInd w:val="0"/>
        <w:spacing w:line="240" w:lineRule="auto"/>
        <w:ind w:firstLine="0"/>
        <w:jc w:val="both"/>
        <w:rPr>
          <w:rFonts w:ascii="Verdana" w:hAnsi="Verdana" w:cs="FuturaMdPL-Regular"/>
          <w:b/>
          <w:sz w:val="16"/>
          <w:szCs w:val="16"/>
          <w:u w:val="single"/>
        </w:rPr>
      </w:pPr>
    </w:p>
    <w:p w14:paraId="255A6734" w14:textId="6B7E6656" w:rsidR="005C5B75" w:rsidRDefault="005C5B75" w:rsidP="00E23274">
      <w:pPr>
        <w:autoSpaceDE w:val="0"/>
        <w:autoSpaceDN w:val="0"/>
        <w:adjustRightInd w:val="0"/>
        <w:spacing w:after="120" w:line="240" w:lineRule="auto"/>
        <w:ind w:firstLine="0"/>
        <w:jc w:val="both"/>
        <w:rPr>
          <w:rFonts w:ascii="Verdana" w:hAnsi="Verdana" w:cs="FuturaMdPL-Regular"/>
          <w:b/>
          <w:sz w:val="16"/>
          <w:szCs w:val="16"/>
        </w:rPr>
      </w:pPr>
      <w:r w:rsidRPr="005C5B75">
        <w:rPr>
          <w:rFonts w:ascii="Verdana" w:hAnsi="Verdana" w:cs="FuturaMdPL-Regular"/>
          <w:b/>
          <w:sz w:val="16"/>
          <w:szCs w:val="16"/>
          <w:u w:val="single"/>
        </w:rPr>
        <w:t>II. STAN PRAWNY:</w:t>
      </w:r>
      <w:r w:rsidRPr="005C5B75">
        <w:rPr>
          <w:rFonts w:ascii="Verdana" w:hAnsi="Verdana" w:cs="FuturaMdPL-Regular"/>
          <w:b/>
          <w:sz w:val="16"/>
          <w:szCs w:val="16"/>
        </w:rPr>
        <w:t xml:space="preserve"> </w:t>
      </w:r>
    </w:p>
    <w:p w14:paraId="69B09103" w14:textId="64F6D9F8" w:rsidR="005C5B75" w:rsidRPr="00E23274" w:rsidRDefault="003D1E7B" w:rsidP="00E23274">
      <w:pPr>
        <w:spacing w:before="120" w:after="120" w:line="240" w:lineRule="auto"/>
        <w:jc w:val="both"/>
        <w:rPr>
          <w:rFonts w:ascii="Verdana" w:hAnsi="Verdana"/>
          <w:sz w:val="16"/>
          <w:szCs w:val="16"/>
          <w:u w:val="single"/>
        </w:rPr>
      </w:pPr>
      <w:r w:rsidRPr="003D1E7B">
        <w:rPr>
          <w:rFonts w:ascii="Verdana" w:hAnsi="Verdana"/>
          <w:color w:val="000000"/>
          <w:sz w:val="16"/>
          <w:szCs w:val="16"/>
          <w:lang w:eastAsia="ar-SA"/>
        </w:rPr>
        <w:lastRenderedPageBreak/>
        <w:t xml:space="preserve">Dla ww. działek </w:t>
      </w:r>
      <w:r w:rsidRPr="003D1E7B">
        <w:rPr>
          <w:rFonts w:ascii="Verdana" w:hAnsi="Verdana"/>
          <w:sz w:val="16"/>
          <w:szCs w:val="16"/>
        </w:rPr>
        <w:t xml:space="preserve">Wydział Ksiąg Wieczystych Sądu Rejonowego w Lublińcu </w:t>
      </w:r>
      <w:r w:rsidRPr="003D1E7B">
        <w:rPr>
          <w:rFonts w:ascii="Verdana" w:hAnsi="Verdana"/>
          <w:color w:val="000000"/>
          <w:sz w:val="16"/>
          <w:szCs w:val="16"/>
          <w:lang w:eastAsia="ar-SA"/>
        </w:rPr>
        <w:t xml:space="preserve">prowadzi księgę wieczystą o numerze </w:t>
      </w:r>
      <w:r w:rsidR="0038266A" w:rsidRPr="0038266A">
        <w:rPr>
          <w:rFonts w:ascii="Verdana" w:hAnsi="Verdana"/>
          <w:b/>
          <w:color w:val="000000"/>
          <w:sz w:val="16"/>
          <w:szCs w:val="16"/>
          <w:lang w:eastAsia="ar-SA"/>
        </w:rPr>
        <w:t>CZ</w:t>
      </w:r>
      <w:r w:rsidRPr="0038266A">
        <w:rPr>
          <w:rFonts w:ascii="Verdana" w:hAnsi="Verdana"/>
          <w:b/>
          <w:color w:val="000000"/>
          <w:sz w:val="16"/>
          <w:szCs w:val="16"/>
          <w:lang w:eastAsia="ar-SA"/>
        </w:rPr>
        <w:t>1L</w:t>
      </w:r>
      <w:r w:rsidRPr="003D1E7B">
        <w:rPr>
          <w:rFonts w:ascii="Verdana" w:hAnsi="Verdana"/>
          <w:b/>
          <w:color w:val="000000"/>
          <w:sz w:val="16"/>
          <w:szCs w:val="16"/>
          <w:lang w:eastAsia="ar-SA"/>
        </w:rPr>
        <w:t>/00020213/3</w:t>
      </w:r>
      <w:r w:rsidRPr="003D1E7B">
        <w:rPr>
          <w:rFonts w:ascii="Verdana" w:hAnsi="Verdana"/>
          <w:color w:val="000000"/>
          <w:sz w:val="16"/>
          <w:szCs w:val="16"/>
          <w:lang w:eastAsia="ar-SA"/>
        </w:rPr>
        <w:t xml:space="preserve">. W dziale III wpisano ograniczone prawa rzeczowe bezterminowa służebność przejazdu i przechodu na rzecz każdoczesnych właścicieli działki nr 1158/205 oraz służebność przesyłu na rzecz PSG Sp. z o.o. w Tarnowie obciążające działkę nr 1161/205. Służebności nie dotyczą dziadek będących przedmiotem </w:t>
      </w:r>
      <w:r w:rsidR="00AF138D">
        <w:rPr>
          <w:rFonts w:ascii="Verdana" w:hAnsi="Verdana"/>
          <w:color w:val="000000"/>
          <w:sz w:val="16"/>
          <w:szCs w:val="16"/>
          <w:lang w:eastAsia="ar-SA"/>
        </w:rPr>
        <w:t>przetargu</w:t>
      </w:r>
      <w:bookmarkStart w:id="0" w:name="_GoBack"/>
      <w:bookmarkEnd w:id="0"/>
      <w:r w:rsidRPr="003D1E7B">
        <w:rPr>
          <w:rFonts w:ascii="Verdana" w:hAnsi="Verdana"/>
          <w:color w:val="000000"/>
          <w:sz w:val="16"/>
          <w:szCs w:val="16"/>
          <w:lang w:eastAsia="ar-SA"/>
        </w:rPr>
        <w:t xml:space="preserve">.  </w:t>
      </w:r>
    </w:p>
    <w:p w14:paraId="68464A6B" w14:textId="7A15FD00" w:rsidR="00E23274" w:rsidRPr="005C5B75" w:rsidRDefault="005C5B75" w:rsidP="00E23274">
      <w:pPr>
        <w:spacing w:after="120" w:line="240" w:lineRule="auto"/>
        <w:ind w:firstLine="0"/>
        <w:rPr>
          <w:rFonts w:ascii="Verdana" w:hAnsi="Verdana" w:cs="Arial"/>
          <w:b/>
          <w:sz w:val="16"/>
          <w:szCs w:val="16"/>
          <w:u w:val="single"/>
        </w:rPr>
      </w:pPr>
      <w:r w:rsidRPr="005C5B75">
        <w:rPr>
          <w:rFonts w:ascii="Verdana" w:hAnsi="Verdana" w:cs="Arial"/>
          <w:b/>
          <w:sz w:val="16"/>
          <w:szCs w:val="16"/>
          <w:u w:val="single"/>
        </w:rPr>
        <w:t>III. UWAGI I OGRANICZENIA:</w:t>
      </w:r>
    </w:p>
    <w:p w14:paraId="2E804BBF" w14:textId="77777777" w:rsidR="005073C0" w:rsidRPr="007B0A11" w:rsidRDefault="005C5B75" w:rsidP="007B0A11">
      <w:pPr>
        <w:pStyle w:val="Akapitzlist"/>
        <w:numPr>
          <w:ilvl w:val="0"/>
          <w:numId w:val="32"/>
        </w:numPr>
        <w:autoSpaceDE w:val="0"/>
        <w:autoSpaceDN w:val="0"/>
        <w:adjustRightInd w:val="0"/>
        <w:spacing w:line="240" w:lineRule="auto"/>
        <w:jc w:val="both"/>
        <w:rPr>
          <w:rFonts w:ascii="Verdana" w:hAnsi="Verdana" w:cs="FuturaMdPL-Regular"/>
          <w:sz w:val="16"/>
          <w:szCs w:val="16"/>
        </w:rPr>
      </w:pPr>
      <w:r w:rsidRPr="007B0A11">
        <w:rPr>
          <w:rFonts w:ascii="Verdana" w:hAnsi="Verdana"/>
          <w:sz w:val="16"/>
          <w:szCs w:val="16"/>
        </w:rPr>
        <w:t>KOWR wydzierżawia nieruchomość zgodnie z wyrysem z mapy ewidencyjnej oraz wypisem z ewidencji gruntów i</w:t>
      </w:r>
      <w:r w:rsidR="000C2003" w:rsidRPr="007B0A11">
        <w:rPr>
          <w:rFonts w:ascii="Verdana" w:hAnsi="Verdana"/>
          <w:sz w:val="16"/>
          <w:szCs w:val="16"/>
        </w:rPr>
        <w:t> </w:t>
      </w:r>
      <w:r w:rsidRPr="007B0A11">
        <w:rPr>
          <w:rFonts w:ascii="Verdana" w:hAnsi="Verdana"/>
          <w:sz w:val="16"/>
          <w:szCs w:val="16"/>
        </w:rPr>
        <w:t xml:space="preserve">budynków wydanymi przez właściwego starostę. </w:t>
      </w:r>
      <w:r w:rsidRPr="007B0A11">
        <w:rPr>
          <w:rFonts w:ascii="Verdana" w:hAnsi="Verdana" w:cs="FuturaMdPL-Regular"/>
          <w:sz w:val="16"/>
          <w:szCs w:val="16"/>
        </w:rPr>
        <w:t>W przypadku ewentualnego wznowienia granic wykonanego na koszt i staraniem dzierżawcy KOWR nie bierze odpowiedzialności za ewentualne różnice. Dzierżawca zobowiązany będzie do złożenia oświadczenia, że znany jest mu stan faktyczny oferowanej do dzierżawy nieruchomości, jej obszar, przebieg granic (oznaczony na mapach), dojazd, rodzaj użytków i nie będzie występował z roszczeniami wobec KOWR w</w:t>
      </w:r>
      <w:r w:rsidR="000C2003" w:rsidRPr="007B0A11">
        <w:rPr>
          <w:rFonts w:ascii="Verdana" w:hAnsi="Verdana" w:cs="FuturaMdPL-Regular"/>
          <w:sz w:val="16"/>
          <w:szCs w:val="16"/>
        </w:rPr>
        <w:t> </w:t>
      </w:r>
      <w:r w:rsidRPr="007B0A11">
        <w:rPr>
          <w:rFonts w:ascii="Verdana" w:hAnsi="Verdana" w:cs="FuturaMdPL-Regular"/>
          <w:sz w:val="16"/>
          <w:szCs w:val="16"/>
        </w:rPr>
        <w:t>przypadku, gdyby na skutek dokonania przez geodetę wznowienia granic w/w nieruchomości wykazano zmiany w</w:t>
      </w:r>
      <w:r w:rsidR="000C2003" w:rsidRPr="007B0A11">
        <w:rPr>
          <w:rFonts w:ascii="Verdana" w:hAnsi="Verdana" w:cs="FuturaMdPL-Regular"/>
          <w:sz w:val="16"/>
          <w:szCs w:val="16"/>
        </w:rPr>
        <w:t> </w:t>
      </w:r>
      <w:r w:rsidRPr="007B0A11">
        <w:rPr>
          <w:rFonts w:ascii="Verdana" w:hAnsi="Verdana" w:cs="FuturaMdPL-Regular"/>
          <w:sz w:val="16"/>
          <w:szCs w:val="16"/>
        </w:rPr>
        <w:t xml:space="preserve">stosunku do danych   z ewidencji gruntów na dzień jej wydzierżawienia. </w:t>
      </w:r>
    </w:p>
    <w:p w14:paraId="511186C6" w14:textId="3C66D98F" w:rsidR="005C5B75" w:rsidRPr="007B0A11" w:rsidRDefault="005073C0" w:rsidP="007B0A11">
      <w:pPr>
        <w:pStyle w:val="Akapitzlist"/>
        <w:numPr>
          <w:ilvl w:val="0"/>
          <w:numId w:val="32"/>
        </w:numPr>
        <w:autoSpaceDE w:val="0"/>
        <w:autoSpaceDN w:val="0"/>
        <w:adjustRightInd w:val="0"/>
        <w:spacing w:line="240" w:lineRule="auto"/>
        <w:jc w:val="both"/>
        <w:rPr>
          <w:rFonts w:ascii="Verdana" w:hAnsi="Verdana" w:cs="Arial"/>
          <w:b/>
          <w:sz w:val="16"/>
          <w:szCs w:val="16"/>
        </w:rPr>
      </w:pPr>
      <w:r w:rsidRPr="007B0A11">
        <w:rPr>
          <w:rFonts w:ascii="Verdana" w:hAnsi="Verdana" w:cs="Arial"/>
          <w:b/>
          <w:sz w:val="16"/>
          <w:szCs w:val="16"/>
        </w:rPr>
        <w:t xml:space="preserve">Z </w:t>
      </w:r>
      <w:r w:rsidR="005C5B75" w:rsidRPr="007B0A11">
        <w:rPr>
          <w:rFonts w:ascii="Verdana" w:hAnsi="Verdana" w:cs="Arial"/>
          <w:b/>
          <w:sz w:val="16"/>
          <w:szCs w:val="16"/>
        </w:rPr>
        <w:t>Kandydat</w:t>
      </w:r>
      <w:r w:rsidRPr="007B0A11">
        <w:rPr>
          <w:rFonts w:ascii="Verdana" w:hAnsi="Verdana" w:cs="Arial"/>
          <w:b/>
          <w:sz w:val="16"/>
          <w:szCs w:val="16"/>
        </w:rPr>
        <w:t>em</w:t>
      </w:r>
      <w:r w:rsidR="005C5B75" w:rsidRPr="007B0A11">
        <w:rPr>
          <w:rFonts w:ascii="Verdana" w:hAnsi="Verdana" w:cs="Arial"/>
          <w:b/>
          <w:sz w:val="16"/>
          <w:szCs w:val="16"/>
        </w:rPr>
        <w:t xml:space="preserve"> na Dzierżawcę, wyłoniony</w:t>
      </w:r>
      <w:r w:rsidRPr="007B0A11">
        <w:rPr>
          <w:rFonts w:ascii="Verdana" w:hAnsi="Verdana" w:cs="Arial"/>
          <w:b/>
          <w:sz w:val="16"/>
          <w:szCs w:val="16"/>
        </w:rPr>
        <w:t>m</w:t>
      </w:r>
      <w:r w:rsidR="005C5B75" w:rsidRPr="007B0A11">
        <w:rPr>
          <w:rFonts w:ascii="Verdana" w:hAnsi="Verdana" w:cs="Arial"/>
          <w:b/>
          <w:sz w:val="16"/>
          <w:szCs w:val="16"/>
        </w:rPr>
        <w:t xml:space="preserve"> w postępowaniu przetargowym,  </w:t>
      </w:r>
      <w:r w:rsidRPr="007B0A11">
        <w:rPr>
          <w:rFonts w:ascii="Verdana" w:hAnsi="Verdana"/>
          <w:sz w:val="16"/>
          <w:szCs w:val="16"/>
        </w:rPr>
        <w:t>zostanie zawarta umowa dzierżawy na okres 30 lat, z tym, że jeżeli w okresie 48 miesięcy od dnia podpisania umowy dzierżawy dzierżawca nie przedłoży wydzierżawiającemu (KOWR) pozwolenia na budowę dla projektu inwestycyjnego pn. „Elektrownia Fotowoltaiczna”, KOWR zastrzega sobie prawo rozwiązania umowy dzierżawy przez jednostronne oświadczenie woli ze skutkiem natychmiastowym;</w:t>
      </w:r>
    </w:p>
    <w:p w14:paraId="1E3CD664" w14:textId="540F53CA" w:rsidR="007B0A11" w:rsidRPr="007B0A11" w:rsidRDefault="005073C0" w:rsidP="007B0A11">
      <w:pPr>
        <w:pStyle w:val="Akapitzlist"/>
        <w:numPr>
          <w:ilvl w:val="0"/>
          <w:numId w:val="32"/>
        </w:numPr>
        <w:spacing w:line="240" w:lineRule="auto"/>
        <w:jc w:val="both"/>
        <w:rPr>
          <w:rFonts w:ascii="Verdana" w:hAnsi="Verdana"/>
          <w:sz w:val="16"/>
          <w:szCs w:val="16"/>
          <w:u w:val="single"/>
        </w:rPr>
      </w:pPr>
      <w:r w:rsidRPr="007B0A11">
        <w:rPr>
          <w:rFonts w:ascii="Verdana" w:hAnsi="Verdana"/>
          <w:sz w:val="16"/>
          <w:szCs w:val="16"/>
        </w:rPr>
        <w:t xml:space="preserve">W okresie </w:t>
      </w:r>
      <w:r w:rsidRPr="007B0A11">
        <w:rPr>
          <w:rFonts w:ascii="Verdana" w:hAnsi="Verdana"/>
          <w:b/>
          <w:bCs/>
          <w:sz w:val="16"/>
          <w:szCs w:val="16"/>
        </w:rPr>
        <w:t>od dnia wydania nieruchomości dzierżawcy</w:t>
      </w:r>
      <w:r w:rsidRPr="007B0A11">
        <w:rPr>
          <w:rFonts w:ascii="Verdana" w:hAnsi="Verdana"/>
          <w:sz w:val="16"/>
          <w:szCs w:val="16"/>
        </w:rPr>
        <w:t xml:space="preserve"> do dnia uzyskania przez dzierżawcę stosownych zezwoleń na realizację inwestycji (nie dłużej niż 48 miesięcy od dnia zawarcia umowy dzierżawy), KOWR naliczał będzie </w:t>
      </w:r>
      <w:r w:rsidRPr="007B0A11">
        <w:rPr>
          <w:rFonts w:ascii="Verdana" w:hAnsi="Verdana"/>
          <w:b/>
          <w:bCs/>
          <w:sz w:val="16"/>
          <w:szCs w:val="16"/>
        </w:rPr>
        <w:t>czynsz rezerwacyjny</w:t>
      </w:r>
      <w:r w:rsidR="001A1AEA" w:rsidRPr="007B0A11">
        <w:rPr>
          <w:rFonts w:ascii="Verdana" w:hAnsi="Verdana"/>
          <w:b/>
          <w:bCs/>
          <w:sz w:val="16"/>
          <w:szCs w:val="16"/>
        </w:rPr>
        <w:t xml:space="preserve"> </w:t>
      </w:r>
      <w:r w:rsidR="001A1AEA" w:rsidRPr="007B0A11">
        <w:rPr>
          <w:rFonts w:ascii="Verdana" w:hAnsi="Verdana"/>
          <w:sz w:val="16"/>
          <w:szCs w:val="16"/>
        </w:rPr>
        <w:t>(niepodlegający licytacji)</w:t>
      </w:r>
      <w:r w:rsidRPr="007B0A11">
        <w:rPr>
          <w:rFonts w:ascii="Verdana" w:hAnsi="Verdana"/>
          <w:sz w:val="16"/>
          <w:szCs w:val="16"/>
        </w:rPr>
        <w:t xml:space="preserve"> w wysokości </w:t>
      </w:r>
      <w:r w:rsidR="0078415B" w:rsidRPr="007B0A11">
        <w:rPr>
          <w:rFonts w:ascii="Verdana" w:hAnsi="Verdana"/>
          <w:b/>
          <w:sz w:val="16"/>
          <w:szCs w:val="16"/>
        </w:rPr>
        <w:t>3,36</w:t>
      </w:r>
      <w:r w:rsidRPr="007B0A11">
        <w:rPr>
          <w:rFonts w:ascii="Verdana" w:hAnsi="Verdana"/>
          <w:b/>
          <w:sz w:val="16"/>
          <w:szCs w:val="16"/>
        </w:rPr>
        <w:t xml:space="preserve"> dt</w:t>
      </w:r>
      <w:r w:rsidRPr="007B0A11">
        <w:rPr>
          <w:rFonts w:ascii="Verdana" w:hAnsi="Verdana"/>
          <w:sz w:val="16"/>
          <w:szCs w:val="16"/>
        </w:rPr>
        <w:t xml:space="preserve"> pszenicy w stosunku rocznym, ustalony na podstawie Rozporządzenia Ministra Rolnictwa i Rozwoju Wsi z 01.08.2016 r. </w:t>
      </w:r>
      <w:r w:rsidRPr="007B0A11">
        <w:rPr>
          <w:rFonts w:ascii="Verdana" w:hAnsi="Verdana"/>
          <w:i/>
          <w:iCs/>
          <w:sz w:val="16"/>
          <w:szCs w:val="16"/>
        </w:rPr>
        <w:t>w sprawie sposobu ustalania wysokości czynszu dzierżawnego w umowach dzierżawy nieruchomości Zasobu Własności Rolnej Skarbu Państwa</w:t>
      </w:r>
      <w:r w:rsidRPr="007B0A11">
        <w:rPr>
          <w:rFonts w:ascii="Verdana" w:hAnsi="Verdana"/>
          <w:sz w:val="16"/>
          <w:szCs w:val="16"/>
        </w:rPr>
        <w:t>.</w:t>
      </w:r>
      <w:r w:rsidR="007B0A11" w:rsidRPr="007B0A11">
        <w:rPr>
          <w:rFonts w:ascii="Verdana" w:hAnsi="Verdana"/>
          <w:sz w:val="16"/>
          <w:szCs w:val="16"/>
        </w:rPr>
        <w:t xml:space="preserve"> Cenę pszenicy przyjmuje się na podstawie średniej krajowej ceny skupu pszenicy publikowanej przez GUS po upływie każdego półrocza roku kalendarzowego. Czynsz rezerwacyjny płatny będzie za okres półrocza roku kalendarzowego z dołu w wysokości wynikającej z przemnożenia z połowy ilości pszenicy określającej wysokość czynszu rezerwacyjnego przez aktualną średnią krajową cenę skupu pszenicy opublikowaną przez GUS.</w:t>
      </w:r>
    </w:p>
    <w:p w14:paraId="6B0E47B8" w14:textId="7C153BBF" w:rsidR="007B0A11" w:rsidRPr="007B0A11" w:rsidRDefault="007B0A11" w:rsidP="007B0A11">
      <w:pPr>
        <w:pStyle w:val="Akapitzlist"/>
        <w:numPr>
          <w:ilvl w:val="0"/>
          <w:numId w:val="32"/>
        </w:numPr>
        <w:spacing w:line="240" w:lineRule="auto"/>
        <w:jc w:val="both"/>
        <w:rPr>
          <w:rFonts w:ascii="Verdana" w:hAnsi="Verdana"/>
          <w:sz w:val="16"/>
          <w:szCs w:val="16"/>
          <w:u w:val="single"/>
        </w:rPr>
      </w:pPr>
      <w:r w:rsidRPr="007B0A11">
        <w:rPr>
          <w:rFonts w:ascii="Verdana" w:hAnsi="Verdana"/>
          <w:sz w:val="16"/>
          <w:szCs w:val="16"/>
        </w:rPr>
        <w:t>Za okres od dnia następnego po uzyskaniu pozwoleń na realizację inwestycji</w:t>
      </w:r>
      <w:r w:rsidR="00466634">
        <w:rPr>
          <w:rFonts w:ascii="Verdana" w:hAnsi="Verdana"/>
          <w:sz w:val="16"/>
          <w:szCs w:val="16"/>
        </w:rPr>
        <w:t xml:space="preserve"> lub upływu 48 miesięcy</w:t>
      </w:r>
      <w:r w:rsidR="00466634" w:rsidRPr="00466634">
        <w:rPr>
          <w:rFonts w:ascii="Verdana" w:hAnsi="Verdana"/>
          <w:sz w:val="16"/>
          <w:szCs w:val="16"/>
        </w:rPr>
        <w:t xml:space="preserve"> </w:t>
      </w:r>
      <w:r w:rsidR="00466634" w:rsidRPr="007B0A11">
        <w:rPr>
          <w:rFonts w:ascii="Verdana" w:hAnsi="Verdana"/>
          <w:sz w:val="16"/>
          <w:szCs w:val="16"/>
        </w:rPr>
        <w:t>od dnia zawarcia umowy dzierżawy</w:t>
      </w:r>
      <w:r w:rsidRPr="007B0A11">
        <w:rPr>
          <w:rFonts w:ascii="Verdana" w:hAnsi="Verdana"/>
          <w:sz w:val="16"/>
          <w:szCs w:val="16"/>
        </w:rPr>
        <w:t xml:space="preserve"> obowiązywał będzie czynsz docelowy wylicytowany w przetargu.</w:t>
      </w:r>
    </w:p>
    <w:p w14:paraId="7B612354" w14:textId="77777777" w:rsidR="007B0A11" w:rsidRPr="007B0A11" w:rsidRDefault="00D3246A" w:rsidP="007B0A11">
      <w:pPr>
        <w:pStyle w:val="Akapitzlist"/>
        <w:numPr>
          <w:ilvl w:val="0"/>
          <w:numId w:val="32"/>
        </w:numPr>
        <w:spacing w:line="240" w:lineRule="auto"/>
        <w:jc w:val="both"/>
        <w:rPr>
          <w:rFonts w:ascii="Verdana" w:hAnsi="Verdana" w:cs="Times New Roman"/>
          <w:iCs/>
          <w:sz w:val="16"/>
          <w:szCs w:val="16"/>
          <w:u w:val="single"/>
        </w:rPr>
      </w:pPr>
      <w:r w:rsidRPr="007B0A11">
        <w:rPr>
          <w:rFonts w:ascii="Verdana" w:hAnsi="Verdana" w:cs="Arial"/>
          <w:sz w:val="16"/>
          <w:szCs w:val="16"/>
        </w:rPr>
        <w:t>Z uwagi na to, że działki nr 202, 1380/201 znajdują się w</w:t>
      </w:r>
      <w:r w:rsidR="00677CF0" w:rsidRPr="007B0A11">
        <w:rPr>
          <w:rFonts w:ascii="Verdana" w:hAnsi="Verdana" w:cs="Arial"/>
          <w:sz w:val="16"/>
          <w:szCs w:val="16"/>
        </w:rPr>
        <w:t xml:space="preserve"> użytkowaniu rolniczym -</w:t>
      </w:r>
      <w:r w:rsidRPr="007B0A11">
        <w:rPr>
          <w:rFonts w:ascii="Verdana" w:hAnsi="Verdana" w:cs="Arial"/>
          <w:sz w:val="16"/>
          <w:szCs w:val="16"/>
        </w:rPr>
        <w:t xml:space="preserve"> </w:t>
      </w:r>
      <w:r w:rsidR="00677CF0" w:rsidRPr="007B0A11">
        <w:rPr>
          <w:rFonts w:ascii="Verdana" w:hAnsi="Verdana" w:cs="Arial"/>
          <w:sz w:val="16"/>
          <w:szCs w:val="16"/>
        </w:rPr>
        <w:t>umowa dzierżawy do dnia 30.09.2026 r.,</w:t>
      </w:r>
      <w:r w:rsidRPr="007B0A11">
        <w:rPr>
          <w:rFonts w:ascii="Verdana" w:hAnsi="Verdana" w:cs="Arial"/>
          <w:sz w:val="16"/>
          <w:szCs w:val="16"/>
        </w:rPr>
        <w:t xml:space="preserve"> </w:t>
      </w:r>
      <w:r w:rsidR="00677CF0" w:rsidRPr="007B0A11">
        <w:rPr>
          <w:rFonts w:ascii="Verdana" w:hAnsi="Verdana" w:cs="Arial"/>
          <w:sz w:val="16"/>
          <w:szCs w:val="16"/>
        </w:rPr>
        <w:t xml:space="preserve">wydanie </w:t>
      </w:r>
      <w:r w:rsidRPr="007B0A11">
        <w:rPr>
          <w:rFonts w:ascii="Verdana" w:hAnsi="Verdana" w:cs="Arial"/>
          <w:sz w:val="16"/>
          <w:szCs w:val="16"/>
        </w:rPr>
        <w:t>nieruchomości</w:t>
      </w:r>
      <w:r w:rsidR="00677CF0" w:rsidRPr="007B0A11">
        <w:rPr>
          <w:rFonts w:ascii="Verdana" w:hAnsi="Verdana" w:cs="Arial"/>
          <w:sz w:val="16"/>
          <w:szCs w:val="16"/>
        </w:rPr>
        <w:t xml:space="preserve"> będącej przedmiotem przetargu nastąpi</w:t>
      </w:r>
      <w:r w:rsidRPr="007B0A11">
        <w:rPr>
          <w:rFonts w:ascii="Verdana" w:hAnsi="Verdana" w:cs="Arial"/>
          <w:sz w:val="16"/>
          <w:szCs w:val="16"/>
        </w:rPr>
        <w:t xml:space="preserve"> </w:t>
      </w:r>
      <w:r w:rsidR="00677CF0" w:rsidRPr="007B0A11">
        <w:rPr>
          <w:rFonts w:ascii="Verdana" w:hAnsi="Verdana" w:cs="Arial"/>
          <w:sz w:val="16"/>
          <w:szCs w:val="16"/>
        </w:rPr>
        <w:t xml:space="preserve">nie wcześniej niż  </w:t>
      </w:r>
      <w:r w:rsidR="00D92423" w:rsidRPr="007B0A11">
        <w:rPr>
          <w:rFonts w:ascii="Verdana" w:hAnsi="Verdana" w:cs="Arial"/>
          <w:sz w:val="16"/>
          <w:szCs w:val="16"/>
        </w:rPr>
        <w:t>01.10.</w:t>
      </w:r>
      <w:r w:rsidRPr="007B0A11">
        <w:rPr>
          <w:rFonts w:ascii="Verdana" w:hAnsi="Verdana" w:cs="Arial"/>
          <w:sz w:val="16"/>
          <w:szCs w:val="16"/>
        </w:rPr>
        <w:t xml:space="preserve">2026 r. </w:t>
      </w:r>
    </w:p>
    <w:p w14:paraId="5C3A8D4D" w14:textId="33A6FAC7" w:rsidR="007B0A11" w:rsidRPr="0045550D" w:rsidRDefault="007B0A11" w:rsidP="00E66503">
      <w:pPr>
        <w:pStyle w:val="Akapitzlist"/>
        <w:numPr>
          <w:ilvl w:val="0"/>
          <w:numId w:val="32"/>
        </w:numPr>
        <w:spacing w:line="240" w:lineRule="auto"/>
        <w:jc w:val="both"/>
        <w:rPr>
          <w:rFonts w:ascii="Verdana" w:hAnsi="Verdana"/>
          <w:sz w:val="16"/>
          <w:szCs w:val="16"/>
        </w:rPr>
      </w:pPr>
      <w:r w:rsidRPr="0045550D">
        <w:rPr>
          <w:rFonts w:ascii="Verdana" w:hAnsi="Verdana"/>
          <w:sz w:val="16"/>
          <w:szCs w:val="16"/>
        </w:rPr>
        <w:t>Wylicytowany czynsz</w:t>
      </w:r>
      <w:r w:rsidR="00B1308E" w:rsidRPr="0045550D">
        <w:rPr>
          <w:rFonts w:ascii="Verdana" w:hAnsi="Verdana"/>
          <w:sz w:val="16"/>
          <w:szCs w:val="16"/>
        </w:rPr>
        <w:t xml:space="preserve"> oraz czynsz rezerwacyjny</w:t>
      </w:r>
      <w:r w:rsidRPr="0045550D">
        <w:rPr>
          <w:rFonts w:ascii="Verdana" w:hAnsi="Verdana"/>
          <w:sz w:val="16"/>
          <w:szCs w:val="16"/>
        </w:rPr>
        <w:t xml:space="preserve">, począwszy od drugiego terminu płatności, podlegał będzie waloryzacji za każdy kolejny rok trwania dzierżawy o ogłoszony przez GUS wskaźnik zmian cen skupu podstawowych produktów rolnych w danym półroczu roku kalendarzowego w stosunku do półrocza poprzedniego </w:t>
      </w:r>
      <w:r w:rsidRPr="0045550D">
        <w:rPr>
          <w:rFonts w:ascii="Verdana" w:hAnsi="Verdana"/>
          <w:spacing w:val="-3"/>
          <w:sz w:val="16"/>
          <w:szCs w:val="16"/>
        </w:rPr>
        <w:t>(zgodnie z art. 39a ust. 5 ustawy o gospodarowaniu</w:t>
      </w:r>
      <w:r w:rsidR="0045550D" w:rsidRPr="0045550D">
        <w:rPr>
          <w:rFonts w:ascii="Verdana" w:hAnsi="Verdana"/>
          <w:spacing w:val="-3"/>
          <w:sz w:val="16"/>
          <w:szCs w:val="16"/>
        </w:rPr>
        <w:t xml:space="preserve"> </w:t>
      </w:r>
      <w:r w:rsidRPr="0045550D">
        <w:rPr>
          <w:rFonts w:ascii="Verdana" w:hAnsi="Verdana"/>
          <w:spacing w:val="-3"/>
          <w:sz w:val="16"/>
          <w:szCs w:val="16"/>
        </w:rPr>
        <w:t>nieruchomościami rolnymi Skarbu Państwa za podstawowe produkty rolne uważa się ziarno pszenicy i żyta, żywiec rzeźny</w:t>
      </w:r>
      <w:r w:rsidR="0045550D" w:rsidRPr="0045550D">
        <w:rPr>
          <w:rFonts w:ascii="Verdana" w:hAnsi="Verdana"/>
          <w:spacing w:val="-3"/>
          <w:sz w:val="16"/>
          <w:szCs w:val="16"/>
        </w:rPr>
        <w:t xml:space="preserve"> </w:t>
      </w:r>
      <w:r w:rsidRPr="0045550D">
        <w:rPr>
          <w:rFonts w:ascii="Verdana" w:hAnsi="Verdana"/>
          <w:spacing w:val="-3"/>
          <w:sz w:val="16"/>
          <w:szCs w:val="16"/>
        </w:rPr>
        <w:t>wołowy, wieprzowy i drobiowy oraz mleko krowie)</w:t>
      </w:r>
      <w:r w:rsidRPr="0045550D">
        <w:rPr>
          <w:rFonts w:ascii="Verdana" w:hAnsi="Verdana"/>
          <w:sz w:val="16"/>
          <w:szCs w:val="16"/>
        </w:rPr>
        <w:t>.</w:t>
      </w:r>
    </w:p>
    <w:p w14:paraId="34D1A147" w14:textId="15801E9E" w:rsidR="0078415B" w:rsidRPr="001A1AEA" w:rsidRDefault="0078415B" w:rsidP="007B0A11">
      <w:pPr>
        <w:spacing w:line="240" w:lineRule="auto"/>
        <w:ind w:left="567" w:firstLine="0"/>
        <w:contextualSpacing/>
        <w:jc w:val="both"/>
        <w:rPr>
          <w:rFonts w:ascii="Verdana" w:eastAsia="Calibri" w:hAnsi="Verdana"/>
          <w:sz w:val="16"/>
          <w:szCs w:val="16"/>
        </w:rPr>
      </w:pPr>
    </w:p>
    <w:p w14:paraId="29658087" w14:textId="0D93B93C" w:rsidR="005C5B75" w:rsidRPr="005C5B75" w:rsidRDefault="005C5B75" w:rsidP="007B0A11">
      <w:pPr>
        <w:ind w:firstLine="0"/>
        <w:rPr>
          <w:rFonts w:ascii="Verdana" w:hAnsi="Verdana"/>
          <w:iCs/>
          <w:sz w:val="16"/>
          <w:szCs w:val="16"/>
          <w:u w:val="single"/>
        </w:rPr>
      </w:pPr>
      <w:r w:rsidRPr="005C5B75">
        <w:rPr>
          <w:rFonts w:ascii="Verdana" w:hAnsi="Verdana"/>
          <w:b/>
          <w:iCs/>
          <w:sz w:val="16"/>
          <w:szCs w:val="16"/>
          <w:u w:val="single"/>
        </w:rPr>
        <w:t>IV.</w:t>
      </w:r>
      <w:r w:rsidRPr="005C5B75">
        <w:rPr>
          <w:rFonts w:ascii="Verdana" w:hAnsi="Verdana"/>
          <w:iCs/>
          <w:sz w:val="16"/>
          <w:szCs w:val="16"/>
          <w:u w:val="single"/>
        </w:rPr>
        <w:t xml:space="preserve"> </w:t>
      </w:r>
      <w:r w:rsidRPr="005C5B75">
        <w:rPr>
          <w:rFonts w:ascii="Verdana" w:hAnsi="Verdana" w:cs="FuturaMdPL-Regular"/>
          <w:b/>
          <w:sz w:val="16"/>
          <w:szCs w:val="16"/>
          <w:u w:val="single"/>
        </w:rPr>
        <w:t xml:space="preserve">OKRES DZIERŻAWY: </w:t>
      </w:r>
    </w:p>
    <w:p w14:paraId="36008287" w14:textId="4EC44DEE" w:rsidR="005C5B75" w:rsidRPr="005C5B75" w:rsidRDefault="005C5B75" w:rsidP="005C5B75">
      <w:pPr>
        <w:autoSpaceDE w:val="0"/>
        <w:autoSpaceDN w:val="0"/>
        <w:adjustRightInd w:val="0"/>
        <w:spacing w:line="240" w:lineRule="auto"/>
        <w:ind w:firstLine="0"/>
        <w:jc w:val="both"/>
        <w:rPr>
          <w:rFonts w:ascii="Verdana" w:hAnsi="Verdana" w:cs="FuturaMdPL-Regular"/>
          <w:sz w:val="16"/>
          <w:szCs w:val="16"/>
        </w:rPr>
      </w:pPr>
      <w:r w:rsidRPr="005C5B75">
        <w:rPr>
          <w:rFonts w:ascii="Verdana" w:hAnsi="Verdana" w:cs="FuturaMdPL-Regular"/>
          <w:sz w:val="16"/>
          <w:szCs w:val="16"/>
        </w:rPr>
        <w:t xml:space="preserve">Nieruchomość przeznaczona jest do dzierżawy na okres </w:t>
      </w:r>
      <w:r w:rsidRPr="005C5B75">
        <w:rPr>
          <w:rFonts w:ascii="Verdana" w:hAnsi="Verdana" w:cs="FuturaMdPL-Regular"/>
          <w:b/>
          <w:sz w:val="16"/>
          <w:szCs w:val="16"/>
        </w:rPr>
        <w:t>30 lat,</w:t>
      </w:r>
      <w:r w:rsidRPr="005C5B75">
        <w:rPr>
          <w:rFonts w:ascii="Verdana" w:hAnsi="Verdana" w:cs="FuturaMdPL-Regular"/>
          <w:sz w:val="16"/>
          <w:szCs w:val="16"/>
        </w:rPr>
        <w:t xml:space="preserve"> licząc od dnia zawarcia umowy dzierżawy z możliwością jej przedłużenia.</w:t>
      </w:r>
    </w:p>
    <w:p w14:paraId="4C9C3375" w14:textId="77777777" w:rsidR="005C5B75" w:rsidRPr="005C5B75" w:rsidRDefault="005C5B75" w:rsidP="005C5B75">
      <w:pPr>
        <w:autoSpaceDE w:val="0"/>
        <w:autoSpaceDN w:val="0"/>
        <w:adjustRightInd w:val="0"/>
        <w:spacing w:line="240" w:lineRule="auto"/>
        <w:ind w:firstLine="0"/>
        <w:jc w:val="both"/>
        <w:rPr>
          <w:rFonts w:ascii="Verdana" w:hAnsi="Verdana" w:cs="FuturaMdPL-Regular"/>
          <w:sz w:val="16"/>
          <w:szCs w:val="16"/>
        </w:rPr>
      </w:pPr>
    </w:p>
    <w:p w14:paraId="4423B677" w14:textId="7782AA9D" w:rsidR="00DC43D0" w:rsidRPr="00DC43D0" w:rsidRDefault="00DC43D0" w:rsidP="00E23274">
      <w:pPr>
        <w:spacing w:after="120" w:line="240" w:lineRule="auto"/>
        <w:ind w:firstLine="0"/>
        <w:jc w:val="both"/>
        <w:rPr>
          <w:rFonts w:ascii="Verdana" w:eastAsia="Calibri" w:hAnsi="Verdana"/>
          <w:b/>
          <w:sz w:val="16"/>
          <w:szCs w:val="16"/>
          <w:u w:val="single"/>
          <w:lang w:eastAsia="en-US"/>
        </w:rPr>
      </w:pPr>
      <w:r w:rsidRPr="00DC43D0">
        <w:rPr>
          <w:rFonts w:ascii="Verdana" w:eastAsia="Calibri" w:hAnsi="Verdana"/>
          <w:b/>
          <w:sz w:val="16"/>
          <w:szCs w:val="16"/>
          <w:u w:val="single"/>
          <w:lang w:eastAsia="en-US"/>
        </w:rPr>
        <w:t>V</w:t>
      </w:r>
      <w:r w:rsidR="00E23274">
        <w:rPr>
          <w:rFonts w:ascii="Verdana" w:eastAsia="Calibri" w:hAnsi="Verdana"/>
          <w:b/>
          <w:sz w:val="16"/>
          <w:szCs w:val="16"/>
          <w:u w:val="single"/>
          <w:lang w:eastAsia="en-US"/>
        </w:rPr>
        <w:t>.</w:t>
      </w:r>
      <w:r w:rsidRPr="00DC43D0">
        <w:rPr>
          <w:rFonts w:ascii="Verdana" w:eastAsia="Calibri" w:hAnsi="Verdana"/>
          <w:b/>
          <w:sz w:val="16"/>
          <w:szCs w:val="16"/>
          <w:u w:val="single"/>
          <w:lang w:eastAsia="en-US"/>
        </w:rPr>
        <w:t xml:space="preserve"> W PRZETARGU NIE MOGĄ UCZESTNICZYĆ:</w:t>
      </w:r>
    </w:p>
    <w:p w14:paraId="291BD1A4" w14:textId="06754081" w:rsidR="00DC43D0" w:rsidRPr="00DC43D0" w:rsidRDefault="00DC43D0" w:rsidP="00E23274">
      <w:pPr>
        <w:autoSpaceDE w:val="0"/>
        <w:autoSpaceDN w:val="0"/>
        <w:adjustRightInd w:val="0"/>
        <w:spacing w:line="276" w:lineRule="auto"/>
        <w:ind w:firstLine="0"/>
        <w:jc w:val="both"/>
        <w:rPr>
          <w:rFonts w:ascii="Verdana" w:eastAsia="Calibri" w:hAnsi="Verdana" w:cs="Verdana"/>
          <w:b/>
          <w:sz w:val="16"/>
          <w:szCs w:val="16"/>
          <w:lang w:eastAsia="en-US"/>
        </w:rPr>
      </w:pPr>
      <w:r w:rsidRPr="00DC43D0">
        <w:rPr>
          <w:rFonts w:ascii="Verdana" w:eastAsia="Calibri" w:hAnsi="Verdana" w:cs="Verdana"/>
          <w:b/>
          <w:bCs/>
          <w:color w:val="000000"/>
          <w:sz w:val="16"/>
          <w:szCs w:val="16"/>
          <w:lang w:eastAsia="en-US"/>
        </w:rPr>
        <w:t xml:space="preserve">Zgodnie z art. 29 ust. 3bc ustawy o gospodarowaniu nieruchomościami rolnymi Skarbu Państwa </w:t>
      </w:r>
      <w:r w:rsidRPr="00DC43D0">
        <w:rPr>
          <w:rFonts w:ascii="Verdana" w:eastAsia="Calibri" w:hAnsi="Verdana" w:cs="Verdana"/>
          <w:b/>
          <w:bCs/>
          <w:sz w:val="16"/>
          <w:szCs w:val="16"/>
          <w:lang w:eastAsia="en-US"/>
        </w:rPr>
        <w:t>w przetargach</w:t>
      </w:r>
      <w:r w:rsidR="00E23274">
        <w:rPr>
          <w:rFonts w:ascii="Verdana" w:eastAsia="Calibri" w:hAnsi="Verdana" w:cs="Verdana"/>
          <w:b/>
          <w:bCs/>
          <w:sz w:val="16"/>
          <w:szCs w:val="16"/>
          <w:lang w:eastAsia="en-US"/>
        </w:rPr>
        <w:t xml:space="preserve"> </w:t>
      </w:r>
      <w:r w:rsidRPr="00DC43D0">
        <w:rPr>
          <w:rFonts w:ascii="Verdana" w:eastAsia="Calibri" w:hAnsi="Verdana" w:cs="Verdana"/>
          <w:b/>
          <w:bCs/>
          <w:sz w:val="16"/>
          <w:szCs w:val="16"/>
          <w:u w:val="single"/>
          <w:lang w:eastAsia="en-US"/>
        </w:rPr>
        <w:t>nie mogą uczestniczyć podmioty, które</w:t>
      </w:r>
      <w:r w:rsidRPr="00DC43D0">
        <w:rPr>
          <w:rFonts w:ascii="Verdana" w:eastAsia="Calibri" w:hAnsi="Verdana" w:cs="Verdana"/>
          <w:b/>
          <w:bCs/>
          <w:sz w:val="16"/>
          <w:szCs w:val="16"/>
          <w:lang w:eastAsia="en-US"/>
        </w:rPr>
        <w:t>:</w:t>
      </w:r>
    </w:p>
    <w:p w14:paraId="2B465553" w14:textId="6A89FE89" w:rsidR="00DC43D0" w:rsidRPr="00DC43D0" w:rsidRDefault="00DC43D0" w:rsidP="00DC43D0">
      <w:pPr>
        <w:tabs>
          <w:tab w:val="left" w:pos="284"/>
          <w:tab w:val="left" w:pos="567"/>
        </w:tabs>
        <w:autoSpaceDE w:val="0"/>
        <w:autoSpaceDN w:val="0"/>
        <w:adjustRightInd w:val="0"/>
        <w:spacing w:line="276" w:lineRule="auto"/>
        <w:ind w:left="567" w:hanging="567"/>
        <w:jc w:val="both"/>
        <w:rPr>
          <w:rFonts w:ascii="Verdana" w:eastAsia="Calibri" w:hAnsi="Verdana" w:cs="Verdana"/>
          <w:sz w:val="16"/>
          <w:szCs w:val="16"/>
          <w:lang w:eastAsia="en-US"/>
        </w:rPr>
      </w:pPr>
      <w:r w:rsidRPr="00DC43D0">
        <w:rPr>
          <w:rFonts w:ascii="Verdana" w:eastAsia="Calibri" w:hAnsi="Verdana" w:cs="Verdana"/>
          <w:color w:val="FF0000"/>
          <w:sz w:val="16"/>
          <w:szCs w:val="16"/>
          <w:lang w:eastAsia="en-US"/>
        </w:rPr>
        <w:tab/>
      </w:r>
      <w:r w:rsidRPr="00DC43D0">
        <w:rPr>
          <w:rFonts w:ascii="Verdana" w:eastAsia="Calibri" w:hAnsi="Verdana" w:cs="Verdana"/>
          <w:sz w:val="16"/>
          <w:szCs w:val="16"/>
          <w:lang w:eastAsia="en-US"/>
        </w:rPr>
        <w:t>1</w:t>
      </w:r>
      <w:r w:rsidR="00924E29">
        <w:rPr>
          <w:rFonts w:ascii="Verdana" w:eastAsia="Calibri" w:hAnsi="Verdana" w:cs="Verdana"/>
          <w:sz w:val="16"/>
          <w:szCs w:val="16"/>
          <w:lang w:eastAsia="en-US"/>
        </w:rPr>
        <w:t>.</w:t>
      </w:r>
      <w:r w:rsidRPr="00DC43D0">
        <w:rPr>
          <w:rFonts w:ascii="Verdana" w:eastAsia="Calibri" w:hAnsi="Verdana" w:cs="Verdana"/>
          <w:sz w:val="16"/>
          <w:szCs w:val="16"/>
          <w:lang w:eastAsia="en-US"/>
        </w:rPr>
        <w:t xml:space="preserve"> mają zaległości z tytułu zobowiązań finansowych wobec Krajowego Ośrodka Wsparcia Rolnictwa, Skarbu Państwa, jednostek samorządu terytorialnego, Zakładu Ubezpieczeń Społecznych lub Kasy Rolniczego Ubezpieczenia Społecznego, a w szczególności zalegają z uiszczeniem podatków, opłat lub składek na ubezpieczenie społeczne lub zdrowotne, z</w:t>
      </w:r>
      <w:r w:rsidR="00B1308E">
        <w:rPr>
          <w:rFonts w:ascii="Verdana" w:eastAsia="Calibri" w:hAnsi="Verdana" w:cs="Verdana"/>
          <w:sz w:val="16"/>
          <w:szCs w:val="16"/>
          <w:lang w:eastAsia="en-US"/>
        </w:rPr>
        <w:t> </w:t>
      </w:r>
      <w:r w:rsidRPr="00DC43D0">
        <w:rPr>
          <w:rFonts w:ascii="Verdana" w:eastAsia="Calibri" w:hAnsi="Verdana" w:cs="Verdana"/>
          <w:sz w:val="16"/>
          <w:szCs w:val="16"/>
          <w:lang w:eastAsia="en-US"/>
        </w:rPr>
        <w:t>wyjątkiem przypadków, gdy uzyskały one przewidziane prawem zwolnienie, odroczenie, rozłożenie na raty zaległości płatności lub wstrzymanie w całości wykonania decyzji właściwego organu, lub</w:t>
      </w:r>
    </w:p>
    <w:p w14:paraId="4BE9AAF0" w14:textId="75C6CDE8" w:rsidR="00A4425E" w:rsidRPr="00E23274" w:rsidRDefault="00DC43D0" w:rsidP="00E23274">
      <w:pPr>
        <w:tabs>
          <w:tab w:val="left" w:pos="284"/>
          <w:tab w:val="left" w:pos="567"/>
        </w:tabs>
        <w:autoSpaceDE w:val="0"/>
        <w:autoSpaceDN w:val="0"/>
        <w:adjustRightInd w:val="0"/>
        <w:spacing w:line="276" w:lineRule="auto"/>
        <w:ind w:left="567" w:hanging="567"/>
        <w:jc w:val="both"/>
        <w:rPr>
          <w:rFonts w:ascii="Verdana" w:eastAsia="Calibri" w:hAnsi="Verdana" w:cs="Verdana"/>
          <w:sz w:val="16"/>
          <w:szCs w:val="16"/>
          <w:lang w:eastAsia="en-US"/>
        </w:rPr>
      </w:pPr>
      <w:r w:rsidRPr="00DC43D0">
        <w:rPr>
          <w:rFonts w:ascii="Verdana" w:eastAsia="Calibri" w:hAnsi="Verdana" w:cs="Verdana"/>
          <w:sz w:val="16"/>
          <w:szCs w:val="16"/>
          <w:lang w:eastAsia="en-US"/>
        </w:rPr>
        <w:tab/>
        <w:t>2</w:t>
      </w:r>
      <w:r w:rsidR="00924E29">
        <w:rPr>
          <w:rFonts w:ascii="Verdana" w:eastAsia="Calibri" w:hAnsi="Verdana" w:cs="Verdana"/>
          <w:sz w:val="16"/>
          <w:szCs w:val="16"/>
          <w:lang w:eastAsia="en-US"/>
        </w:rPr>
        <w:t>.</w:t>
      </w:r>
      <w:r w:rsidRPr="00DC43D0">
        <w:rPr>
          <w:rFonts w:ascii="Verdana" w:eastAsia="Calibri" w:hAnsi="Verdana" w:cs="Verdana"/>
          <w:sz w:val="16"/>
          <w:szCs w:val="16"/>
          <w:lang w:eastAsia="en-US"/>
        </w:rPr>
        <w:t xml:space="preserve"> władają lub władały nieruchomościami Zasobu bez tytułu prawnego i mimo wezwania Krajowego Ośrodka Wsparcia Rolnictwa (lub poprzednika prawnego – Agencji Nieruchomości Rolnych) nieruchomości tych nie opuściły albo podmioty, w których są wspólnikami bądź w organach, których uczestniczą osoby, które władają lub władały nieruchomościami Zasobu bez tytułu prawnego i mimo wezwania Krajowego Ośrodka Wsparcia Rolnictwa nieruchomości tych nie opuściły.  </w:t>
      </w:r>
    </w:p>
    <w:p w14:paraId="02F36953" w14:textId="758A0B8A" w:rsidR="00DC43D0" w:rsidRDefault="00DC43D0" w:rsidP="00435ABE">
      <w:pPr>
        <w:spacing w:line="240" w:lineRule="auto"/>
        <w:ind w:left="567" w:firstLine="0"/>
        <w:jc w:val="both"/>
        <w:rPr>
          <w:rFonts w:ascii="Verdana" w:hAnsi="Verdana"/>
          <w:sz w:val="16"/>
          <w:szCs w:val="16"/>
        </w:rPr>
      </w:pPr>
      <w:r w:rsidRPr="00DC43D0">
        <w:rPr>
          <w:rFonts w:ascii="Verdana" w:hAnsi="Verdana"/>
          <w:sz w:val="16"/>
          <w:szCs w:val="16"/>
        </w:rPr>
        <w:t>Nie dotyczy podmiotów, które nie władają nieruchomościami Zasobu bez tytułu prawnego i nie władały tymi nieruchomościami bez tytułu prawnego w okresie 5 lat przed dniem ogłoszenia przetargu.</w:t>
      </w:r>
    </w:p>
    <w:p w14:paraId="48917552" w14:textId="77777777" w:rsidR="00435ABE" w:rsidRPr="00DC43D0" w:rsidRDefault="00435ABE" w:rsidP="00435ABE">
      <w:pPr>
        <w:spacing w:line="240" w:lineRule="auto"/>
        <w:ind w:left="567" w:firstLine="0"/>
        <w:jc w:val="both"/>
        <w:rPr>
          <w:rFonts w:ascii="Verdana" w:hAnsi="Verdana"/>
          <w:sz w:val="16"/>
          <w:szCs w:val="16"/>
        </w:rPr>
      </w:pPr>
    </w:p>
    <w:p w14:paraId="5EF04D24" w14:textId="36674FB4" w:rsidR="00435ABE" w:rsidRPr="00E23274" w:rsidRDefault="005C5B75" w:rsidP="00E23274">
      <w:pPr>
        <w:spacing w:after="120" w:line="240" w:lineRule="auto"/>
        <w:ind w:firstLine="0"/>
        <w:jc w:val="both"/>
        <w:rPr>
          <w:rFonts w:ascii="Verdana" w:hAnsi="Verdana" w:cs="FuturaMdPL-Regular"/>
          <w:b/>
          <w:bCs/>
          <w:sz w:val="16"/>
          <w:szCs w:val="16"/>
          <w:u w:val="single"/>
        </w:rPr>
      </w:pPr>
      <w:r w:rsidRPr="005C5B75">
        <w:rPr>
          <w:rFonts w:ascii="Verdana" w:hAnsi="Verdana" w:cs="FuturaMdPL-Regular"/>
          <w:b/>
          <w:bCs/>
          <w:sz w:val="16"/>
          <w:szCs w:val="16"/>
          <w:u w:val="single"/>
        </w:rPr>
        <w:t>VI. WARUNKI UCZESTNICTWA W PRZETARGU:</w:t>
      </w:r>
    </w:p>
    <w:p w14:paraId="3849CA7F" w14:textId="7BD87373" w:rsidR="005C5B75" w:rsidRPr="00E23274" w:rsidRDefault="005C5B75" w:rsidP="00E23274">
      <w:pPr>
        <w:spacing w:line="240" w:lineRule="auto"/>
        <w:ind w:firstLine="0"/>
        <w:jc w:val="both"/>
        <w:rPr>
          <w:rFonts w:ascii="Verdana" w:hAnsi="Verdana"/>
          <w:sz w:val="16"/>
          <w:szCs w:val="16"/>
        </w:rPr>
      </w:pPr>
      <w:r w:rsidRPr="005C5B75">
        <w:rPr>
          <w:rFonts w:ascii="Verdana" w:hAnsi="Verdana"/>
          <w:sz w:val="16"/>
          <w:szCs w:val="16"/>
        </w:rPr>
        <w:t>Uczestnikiem przetargu może być krajowa lub zagraniczna osoba fizyczna, osoba prawna lub jednostka organizacyjna nieposiadająca osobowości prawnej, która:</w:t>
      </w:r>
    </w:p>
    <w:p w14:paraId="5EF12E87" w14:textId="4EAADBD7" w:rsidR="00A4425E" w:rsidRPr="00A4425E" w:rsidRDefault="002F33EF" w:rsidP="00E23274">
      <w:pPr>
        <w:numPr>
          <w:ilvl w:val="0"/>
          <w:numId w:val="18"/>
        </w:numPr>
        <w:tabs>
          <w:tab w:val="clear" w:pos="502"/>
        </w:tabs>
        <w:autoSpaceDE w:val="0"/>
        <w:autoSpaceDN w:val="0"/>
        <w:adjustRightInd w:val="0"/>
        <w:spacing w:line="240" w:lineRule="auto"/>
        <w:ind w:left="567"/>
        <w:jc w:val="both"/>
        <w:rPr>
          <w:rFonts w:ascii="Verdana" w:hAnsi="Verdana"/>
          <w:sz w:val="16"/>
          <w:szCs w:val="16"/>
        </w:rPr>
      </w:pPr>
      <w:r>
        <w:rPr>
          <w:rFonts w:ascii="Verdana" w:hAnsi="Verdana" w:cs="FuturaMdPL-Regular"/>
          <w:sz w:val="16"/>
          <w:szCs w:val="16"/>
        </w:rPr>
        <w:t xml:space="preserve">Wpłaci wadium na rachunek </w:t>
      </w:r>
      <w:r w:rsidR="004B3321">
        <w:rPr>
          <w:rFonts w:ascii="Verdana" w:hAnsi="Verdana" w:cs="FuturaMdPL-Regular"/>
          <w:sz w:val="16"/>
          <w:szCs w:val="16"/>
        </w:rPr>
        <w:t xml:space="preserve">Krajowego </w:t>
      </w:r>
      <w:r w:rsidR="00DC43D0" w:rsidRPr="00435ABE">
        <w:rPr>
          <w:rFonts w:ascii="Verdana" w:hAnsi="Verdana" w:cs="FuturaMdPL-Regular"/>
          <w:sz w:val="16"/>
          <w:szCs w:val="16"/>
        </w:rPr>
        <w:t>Ośrodka Wsparcia Rolnictwa Oddział Terenowy w Częstochowie: BGK Oddział Katowice</w:t>
      </w:r>
      <w:r w:rsidR="00A4425E">
        <w:rPr>
          <w:rFonts w:ascii="Verdana" w:hAnsi="Verdana" w:cs="FuturaMdPL-Regular"/>
          <w:sz w:val="16"/>
          <w:szCs w:val="16"/>
        </w:rPr>
        <w:t xml:space="preserve"> </w:t>
      </w:r>
      <w:r w:rsidR="00DC43D0" w:rsidRPr="00435ABE">
        <w:rPr>
          <w:rFonts w:ascii="Verdana" w:hAnsi="Verdana" w:cs="FuturaMdPL-Regular"/>
          <w:sz w:val="16"/>
          <w:szCs w:val="16"/>
        </w:rPr>
        <w:t xml:space="preserve">nr </w:t>
      </w:r>
      <w:r w:rsidR="00DC43D0" w:rsidRPr="00435ABE">
        <w:rPr>
          <w:rFonts w:ascii="Verdana" w:hAnsi="Verdana" w:cs="FuturaMdPL-Regular"/>
          <w:b/>
          <w:sz w:val="16"/>
          <w:szCs w:val="16"/>
          <w:u w:val="single"/>
        </w:rPr>
        <w:t xml:space="preserve">77 1130 1091 0003 9126 3820 0004 </w:t>
      </w:r>
      <w:r w:rsidR="00DC43D0" w:rsidRPr="00435ABE">
        <w:rPr>
          <w:rFonts w:ascii="Verdana" w:hAnsi="Verdana"/>
          <w:sz w:val="16"/>
          <w:szCs w:val="16"/>
        </w:rPr>
        <w:t>z odpowiednim wyprzedzeniem, tak aby środki pieniężne znalazły się na rachunku bankowym najpóźniej</w:t>
      </w:r>
      <w:r w:rsidR="00DC43D0" w:rsidRPr="00435ABE">
        <w:rPr>
          <w:rFonts w:ascii="Verdana" w:hAnsi="Verdana"/>
          <w:b/>
          <w:sz w:val="16"/>
          <w:szCs w:val="16"/>
        </w:rPr>
        <w:t xml:space="preserve"> </w:t>
      </w:r>
      <w:r w:rsidR="00DC43D0" w:rsidRPr="00435ABE">
        <w:rPr>
          <w:rFonts w:ascii="Verdana" w:hAnsi="Verdana"/>
          <w:sz w:val="16"/>
          <w:szCs w:val="16"/>
        </w:rPr>
        <w:t xml:space="preserve">do dnia </w:t>
      </w:r>
      <w:r w:rsidR="006316EC">
        <w:rPr>
          <w:rFonts w:ascii="Verdana" w:hAnsi="Verdana"/>
          <w:b/>
          <w:sz w:val="16"/>
          <w:szCs w:val="16"/>
        </w:rPr>
        <w:t>1</w:t>
      </w:r>
      <w:r w:rsidR="0045550D">
        <w:rPr>
          <w:rFonts w:ascii="Verdana" w:hAnsi="Verdana"/>
          <w:b/>
          <w:sz w:val="16"/>
          <w:szCs w:val="16"/>
        </w:rPr>
        <w:t>6</w:t>
      </w:r>
      <w:r w:rsidR="00DC43D0" w:rsidRPr="00E46A37">
        <w:rPr>
          <w:rFonts w:ascii="Verdana" w:hAnsi="Verdana"/>
          <w:b/>
          <w:sz w:val="16"/>
          <w:szCs w:val="16"/>
        </w:rPr>
        <w:t>.</w:t>
      </w:r>
      <w:r w:rsidR="00DC43D0" w:rsidRPr="00435ABE">
        <w:rPr>
          <w:rFonts w:ascii="Verdana" w:hAnsi="Verdana"/>
          <w:b/>
          <w:sz w:val="16"/>
          <w:szCs w:val="16"/>
        </w:rPr>
        <w:t>0</w:t>
      </w:r>
      <w:r w:rsidR="00417FD0">
        <w:rPr>
          <w:rFonts w:ascii="Verdana" w:hAnsi="Verdana"/>
          <w:b/>
          <w:sz w:val="16"/>
          <w:szCs w:val="16"/>
        </w:rPr>
        <w:t>2</w:t>
      </w:r>
      <w:r w:rsidR="00DC43D0" w:rsidRPr="00435ABE">
        <w:rPr>
          <w:rFonts w:ascii="Verdana" w:hAnsi="Verdana"/>
          <w:b/>
          <w:sz w:val="16"/>
          <w:szCs w:val="16"/>
        </w:rPr>
        <w:t xml:space="preserve">.2026 r. </w:t>
      </w:r>
    </w:p>
    <w:p w14:paraId="38001B65" w14:textId="078503F2" w:rsidR="00A4425E" w:rsidRDefault="00DC43D0" w:rsidP="00E23274">
      <w:pPr>
        <w:autoSpaceDE w:val="0"/>
        <w:autoSpaceDN w:val="0"/>
        <w:adjustRightInd w:val="0"/>
        <w:spacing w:line="240" w:lineRule="auto"/>
        <w:ind w:left="567" w:firstLine="0"/>
        <w:jc w:val="both"/>
        <w:rPr>
          <w:rFonts w:ascii="Verdana" w:hAnsi="Verdana"/>
          <w:b/>
          <w:sz w:val="16"/>
          <w:szCs w:val="16"/>
        </w:rPr>
      </w:pPr>
      <w:r w:rsidRPr="00A4425E">
        <w:rPr>
          <w:rFonts w:ascii="Verdana" w:hAnsi="Verdana"/>
          <w:b/>
          <w:sz w:val="16"/>
          <w:szCs w:val="16"/>
        </w:rPr>
        <w:t>(</w:t>
      </w:r>
      <w:r w:rsidRPr="00A4425E">
        <w:rPr>
          <w:rFonts w:ascii="Verdana" w:hAnsi="Verdana"/>
          <w:b/>
          <w:sz w:val="16"/>
          <w:szCs w:val="16"/>
          <w:u w:val="single"/>
        </w:rPr>
        <w:t>Bank BGK nie obsługuje szybkich przelewów online  natychmiastowych/błyskawicznych/ekspresowych</w:t>
      </w:r>
      <w:r w:rsidRPr="00A4425E">
        <w:rPr>
          <w:rFonts w:ascii="Verdana" w:hAnsi="Verdana"/>
          <w:b/>
          <w:sz w:val="16"/>
          <w:szCs w:val="16"/>
        </w:rPr>
        <w:t xml:space="preserve">). </w:t>
      </w:r>
    </w:p>
    <w:p w14:paraId="47A160D6" w14:textId="1FFF8F3D" w:rsidR="00A958EE" w:rsidRPr="00E23274" w:rsidRDefault="00DC43D0" w:rsidP="00E23274">
      <w:pPr>
        <w:spacing w:line="240" w:lineRule="auto"/>
        <w:ind w:left="567" w:firstLine="0"/>
        <w:jc w:val="both"/>
        <w:rPr>
          <w:rFonts w:ascii="Verdana" w:hAnsi="Verdana"/>
          <w:b/>
          <w:sz w:val="16"/>
          <w:szCs w:val="16"/>
        </w:rPr>
      </w:pPr>
      <w:r w:rsidRPr="00DC43D0">
        <w:rPr>
          <w:rFonts w:ascii="Verdana" w:hAnsi="Verdana"/>
          <w:b/>
          <w:sz w:val="16"/>
          <w:szCs w:val="16"/>
        </w:rPr>
        <w:t xml:space="preserve">Na dowodzie wpłaty należy obowiązkowo zaznaczyć, jakiej nieruchomości dotyczy wpłata wadium (nazwa miejscowości, numer/y działek). </w:t>
      </w:r>
    </w:p>
    <w:p w14:paraId="120F3A3A" w14:textId="2A7D324D" w:rsidR="00A4425E" w:rsidRPr="00E23274" w:rsidRDefault="00DC43D0" w:rsidP="00E23274">
      <w:pPr>
        <w:autoSpaceDE w:val="0"/>
        <w:autoSpaceDN w:val="0"/>
        <w:adjustRightInd w:val="0"/>
        <w:spacing w:line="240" w:lineRule="auto"/>
        <w:ind w:left="567" w:firstLine="0"/>
        <w:jc w:val="both"/>
        <w:rPr>
          <w:rFonts w:ascii="Verdana" w:hAnsi="Verdana"/>
          <w:b/>
          <w:sz w:val="16"/>
          <w:szCs w:val="16"/>
          <w:u w:val="single"/>
        </w:rPr>
      </w:pPr>
      <w:r w:rsidRPr="00DC43D0">
        <w:rPr>
          <w:rFonts w:ascii="Verdana" w:hAnsi="Verdana"/>
          <w:b/>
          <w:sz w:val="16"/>
          <w:szCs w:val="16"/>
          <w:u w:val="single"/>
        </w:rPr>
        <w:t xml:space="preserve">W przypadku gdy przelew środków na wpłatę wadium dokonywany jest z konta nie należącego do osoby zakwalifikowanej (np. z konta firmowego, z konta innej osoby), w pozycji przelewy „tytułem” należy dopisać imię i nazwisko oraz adres osoby zakwalifikowanej do przetargu. </w:t>
      </w:r>
    </w:p>
    <w:p w14:paraId="2BEDBB0B" w14:textId="3A6D0C88" w:rsidR="00A4425E" w:rsidRPr="00435ABE" w:rsidRDefault="00DC43D0" w:rsidP="00E23274">
      <w:pPr>
        <w:autoSpaceDE w:val="0"/>
        <w:autoSpaceDN w:val="0"/>
        <w:adjustRightInd w:val="0"/>
        <w:spacing w:line="240" w:lineRule="auto"/>
        <w:ind w:left="567" w:firstLine="0"/>
        <w:jc w:val="both"/>
        <w:rPr>
          <w:rFonts w:ascii="Verdana" w:hAnsi="Verdana" w:cs="FuturaMdPL-Regular"/>
          <w:sz w:val="16"/>
          <w:szCs w:val="16"/>
        </w:rPr>
      </w:pPr>
      <w:r w:rsidRPr="00435ABE">
        <w:rPr>
          <w:rFonts w:ascii="Verdana" w:hAnsi="Verdana"/>
          <w:sz w:val="16"/>
          <w:szCs w:val="16"/>
        </w:rPr>
        <w:t xml:space="preserve">Wadium wniesione przez uczestnika przetargu, który wygrał przetarg, zwraca się bez zbędnej zwłoki  po przedłożeniu wymaganych zabezpieczeń, zaakceptowanych przez </w:t>
      </w:r>
      <w:r w:rsidRPr="00435ABE">
        <w:rPr>
          <w:rFonts w:ascii="Verdana" w:hAnsi="Verdana" w:cs="FuturaMdPL-Regular"/>
          <w:sz w:val="16"/>
          <w:szCs w:val="16"/>
        </w:rPr>
        <w:t xml:space="preserve">KOWR </w:t>
      </w:r>
      <w:r w:rsidRPr="00435ABE">
        <w:rPr>
          <w:rFonts w:ascii="Verdana" w:hAnsi="Verdana"/>
          <w:sz w:val="16"/>
          <w:szCs w:val="16"/>
        </w:rPr>
        <w:t>i zawarciu umowy</w:t>
      </w:r>
      <w:r w:rsidR="00435ABE">
        <w:rPr>
          <w:rFonts w:ascii="Verdana" w:hAnsi="Verdana"/>
          <w:sz w:val="16"/>
          <w:szCs w:val="16"/>
        </w:rPr>
        <w:t xml:space="preserve"> </w:t>
      </w:r>
      <w:r w:rsidRPr="00435ABE">
        <w:rPr>
          <w:rFonts w:ascii="Verdana" w:hAnsi="Verdana"/>
          <w:sz w:val="16"/>
          <w:szCs w:val="16"/>
        </w:rPr>
        <w:t xml:space="preserve"> dzierżawy, </w:t>
      </w:r>
      <w:r w:rsidRPr="00435ABE">
        <w:rPr>
          <w:rFonts w:ascii="Verdana" w:hAnsi="Verdana" w:cs="FuturaMdPL-Regular"/>
          <w:sz w:val="16"/>
          <w:szCs w:val="16"/>
        </w:rPr>
        <w:t xml:space="preserve">zaś pozostałym uczestnikom przetargu zostanie zwrócone </w:t>
      </w:r>
      <w:r w:rsidRPr="00435ABE">
        <w:rPr>
          <w:rFonts w:ascii="Verdana" w:hAnsi="Verdana"/>
          <w:sz w:val="16"/>
          <w:szCs w:val="16"/>
        </w:rPr>
        <w:t xml:space="preserve">bez zbędnej zwłoki </w:t>
      </w:r>
      <w:r w:rsidRPr="00435ABE">
        <w:rPr>
          <w:rFonts w:ascii="Verdana" w:hAnsi="Verdana" w:cs="FuturaMdPL-Regular"/>
          <w:sz w:val="16"/>
          <w:szCs w:val="16"/>
        </w:rPr>
        <w:t>po  zakończeniu przetargu i upływie terminu odwoławczego,</w:t>
      </w:r>
    </w:p>
    <w:p w14:paraId="561D0671" w14:textId="77777777" w:rsidR="00DC43D0" w:rsidRPr="00DC43D0" w:rsidRDefault="00DC43D0" w:rsidP="00E23274">
      <w:pPr>
        <w:numPr>
          <w:ilvl w:val="0"/>
          <w:numId w:val="18"/>
        </w:numPr>
        <w:tabs>
          <w:tab w:val="clear" w:pos="502"/>
        </w:tabs>
        <w:spacing w:line="240" w:lineRule="auto"/>
        <w:ind w:left="567"/>
        <w:jc w:val="both"/>
        <w:rPr>
          <w:rFonts w:ascii="Verdana" w:hAnsi="Verdana"/>
          <w:sz w:val="16"/>
          <w:szCs w:val="16"/>
        </w:rPr>
      </w:pPr>
      <w:r w:rsidRPr="00DC43D0">
        <w:rPr>
          <w:rFonts w:ascii="Verdana" w:hAnsi="Verdana"/>
          <w:sz w:val="16"/>
          <w:szCs w:val="16"/>
        </w:rPr>
        <w:t>Przedstawią Komisji Przetargowej dokument stwierdzający tożsamość i obywatelstwo.</w:t>
      </w:r>
    </w:p>
    <w:p w14:paraId="328CF16C" w14:textId="77777777" w:rsidR="00DC43D0" w:rsidRPr="00DC43D0" w:rsidRDefault="00DC43D0" w:rsidP="00E23274">
      <w:pPr>
        <w:numPr>
          <w:ilvl w:val="0"/>
          <w:numId w:val="18"/>
        </w:numPr>
        <w:tabs>
          <w:tab w:val="clear" w:pos="502"/>
        </w:tabs>
        <w:spacing w:line="252" w:lineRule="auto"/>
        <w:ind w:left="567"/>
        <w:jc w:val="both"/>
        <w:rPr>
          <w:rFonts w:ascii="Verdana" w:hAnsi="Verdana"/>
          <w:sz w:val="16"/>
          <w:szCs w:val="16"/>
        </w:rPr>
      </w:pPr>
      <w:r w:rsidRPr="00DC43D0">
        <w:rPr>
          <w:rFonts w:ascii="Verdana" w:hAnsi="Verdana"/>
          <w:sz w:val="16"/>
          <w:szCs w:val="16"/>
        </w:rPr>
        <w:t>W przypadku uczestnictwa w przetargu Pełnomocników uczestników przetargu, Pełnomocnicy winni okazać Komisji Przetargowej stosowne pełnomocnictwa.</w:t>
      </w:r>
    </w:p>
    <w:p w14:paraId="641683F0" w14:textId="1073A759" w:rsidR="00DC43D0" w:rsidRPr="00DC43D0" w:rsidRDefault="00DC43D0" w:rsidP="00E23274">
      <w:pPr>
        <w:numPr>
          <w:ilvl w:val="0"/>
          <w:numId w:val="18"/>
        </w:numPr>
        <w:tabs>
          <w:tab w:val="clear" w:pos="502"/>
          <w:tab w:val="num" w:pos="284"/>
        </w:tabs>
        <w:spacing w:line="252" w:lineRule="auto"/>
        <w:ind w:left="567"/>
        <w:jc w:val="both"/>
        <w:rPr>
          <w:rFonts w:ascii="Verdana" w:hAnsi="Verdana"/>
          <w:sz w:val="16"/>
          <w:szCs w:val="16"/>
        </w:rPr>
      </w:pPr>
      <w:r w:rsidRPr="00DC43D0">
        <w:rPr>
          <w:rFonts w:ascii="Verdana" w:hAnsi="Verdana"/>
          <w:sz w:val="16"/>
          <w:szCs w:val="16"/>
        </w:rPr>
        <w:t xml:space="preserve">Złożą oświadczenie o zapoznaniu się z treścią ogłoszenia o przetargu, przedmiotem przetargu i dokumentacją związana z przedmiotem dzierżawy oraz z ograniczeniami w jego użytkowaniu i w związku z tym, nie będzie występował </w:t>
      </w:r>
      <w:r w:rsidRPr="00DC43D0">
        <w:rPr>
          <w:rFonts w:ascii="Verdana" w:hAnsi="Verdana"/>
          <w:sz w:val="16"/>
          <w:szCs w:val="16"/>
        </w:rPr>
        <w:lastRenderedPageBreak/>
        <w:t>z</w:t>
      </w:r>
      <w:r w:rsidR="000C2003">
        <w:rPr>
          <w:rFonts w:ascii="Verdana" w:hAnsi="Verdana"/>
          <w:sz w:val="16"/>
          <w:szCs w:val="16"/>
        </w:rPr>
        <w:t> </w:t>
      </w:r>
      <w:r w:rsidRPr="00DC43D0">
        <w:rPr>
          <w:rFonts w:ascii="Verdana" w:hAnsi="Verdana"/>
          <w:sz w:val="16"/>
          <w:szCs w:val="16"/>
        </w:rPr>
        <w:t>ewentualnymi roszczeniami z tytułu rękojmi za wady przedmiotu dzierżawy, granicami nieruchomości, projektem umowy dzierżawy, z zasadami dotyczącymi zabezpieczeń płatności czynszu dzierżawnego.</w:t>
      </w:r>
    </w:p>
    <w:p w14:paraId="4ED087DF" w14:textId="77777777" w:rsidR="00DC43D0" w:rsidRPr="00DC43D0" w:rsidRDefault="00DC43D0" w:rsidP="00E23274">
      <w:pPr>
        <w:numPr>
          <w:ilvl w:val="0"/>
          <w:numId w:val="18"/>
        </w:numPr>
        <w:tabs>
          <w:tab w:val="clear" w:pos="502"/>
        </w:tabs>
        <w:spacing w:line="252" w:lineRule="auto"/>
        <w:ind w:left="567"/>
        <w:jc w:val="both"/>
        <w:rPr>
          <w:rFonts w:ascii="Verdana" w:hAnsi="Verdana"/>
          <w:sz w:val="16"/>
          <w:szCs w:val="16"/>
        </w:rPr>
      </w:pPr>
      <w:r w:rsidRPr="00DC43D0">
        <w:rPr>
          <w:rFonts w:ascii="Verdana" w:hAnsi="Verdana"/>
          <w:sz w:val="16"/>
          <w:szCs w:val="16"/>
        </w:rPr>
        <w:t xml:space="preserve">Złożą oświadczenie o niepozostawaniu w zwłoce z regulowaniem płatności należności wobec KOWR, Skarbu Państwa, jednostek samorządu terytorialnego, Zakładu Ubezpieczeń Społecznych lub Kasy Rolniczego Ubezpieczenia Społecznego, a w szczególności nie zalegają z uiszczeniem podatków, opłat lub składek na ubezpieczenie społeczne lub zdrowotne. </w:t>
      </w:r>
    </w:p>
    <w:p w14:paraId="79CC9ADB" w14:textId="77777777" w:rsidR="00E23274" w:rsidRDefault="00DC43D0" w:rsidP="00E23274">
      <w:pPr>
        <w:numPr>
          <w:ilvl w:val="0"/>
          <w:numId w:val="18"/>
        </w:numPr>
        <w:tabs>
          <w:tab w:val="clear" w:pos="502"/>
        </w:tabs>
        <w:spacing w:line="240" w:lineRule="auto"/>
        <w:ind w:left="567" w:hanging="357"/>
        <w:jc w:val="both"/>
        <w:rPr>
          <w:rFonts w:ascii="Verdana" w:hAnsi="Verdana"/>
          <w:sz w:val="16"/>
          <w:szCs w:val="16"/>
        </w:rPr>
      </w:pPr>
      <w:r w:rsidRPr="00DC43D0">
        <w:rPr>
          <w:rFonts w:ascii="Verdana" w:hAnsi="Verdana"/>
          <w:sz w:val="16"/>
          <w:szCs w:val="16"/>
        </w:rPr>
        <w:t>Złożą oświadczenie, że w okresie 5 lat przed dniem ogłoszenia przetargu nie władają lub nie władały nieruchomościami Zasobu bez tytułu prawnego i mimo wezwania Krajowego Ośrodka nieruchomości tych nie opuściły albo podmioty, w</w:t>
      </w:r>
      <w:r w:rsidR="000C2003">
        <w:rPr>
          <w:rFonts w:ascii="Verdana" w:hAnsi="Verdana"/>
          <w:sz w:val="16"/>
          <w:szCs w:val="16"/>
        </w:rPr>
        <w:t> </w:t>
      </w:r>
      <w:r w:rsidRPr="00DC43D0">
        <w:rPr>
          <w:rFonts w:ascii="Verdana" w:hAnsi="Verdana"/>
          <w:sz w:val="16"/>
          <w:szCs w:val="16"/>
        </w:rPr>
        <w:t xml:space="preserve">których są wspólnikami bądź w organach których uczestniczą osoby, które władają lub władały nieruchomościami </w:t>
      </w:r>
    </w:p>
    <w:p w14:paraId="30F94F41" w14:textId="2A181AE5" w:rsidR="00DC43D0" w:rsidRPr="00DC43D0" w:rsidRDefault="00DC43D0" w:rsidP="00E23274">
      <w:pPr>
        <w:spacing w:line="240" w:lineRule="auto"/>
        <w:ind w:left="567" w:firstLine="0"/>
        <w:jc w:val="both"/>
        <w:rPr>
          <w:rFonts w:ascii="Verdana" w:hAnsi="Verdana"/>
          <w:sz w:val="16"/>
          <w:szCs w:val="16"/>
        </w:rPr>
      </w:pPr>
      <w:r w:rsidRPr="00DC43D0">
        <w:rPr>
          <w:rFonts w:ascii="Verdana" w:hAnsi="Verdana"/>
          <w:sz w:val="16"/>
          <w:szCs w:val="16"/>
        </w:rPr>
        <w:t>Zasobu bez tytułu prawnego i mimo wezwania Krajowego Ośrodka nieruchomości tych nie opuściły.</w:t>
      </w:r>
    </w:p>
    <w:p w14:paraId="676230E6" w14:textId="77777777" w:rsidR="00DC43D0" w:rsidRPr="00DC43D0" w:rsidRDefault="00DC43D0" w:rsidP="00E23274">
      <w:pPr>
        <w:numPr>
          <w:ilvl w:val="0"/>
          <w:numId w:val="18"/>
        </w:numPr>
        <w:tabs>
          <w:tab w:val="clear" w:pos="502"/>
        </w:tabs>
        <w:spacing w:line="276" w:lineRule="auto"/>
        <w:ind w:left="567"/>
        <w:jc w:val="both"/>
        <w:rPr>
          <w:rFonts w:ascii="Verdana" w:hAnsi="Verdana"/>
          <w:sz w:val="16"/>
          <w:szCs w:val="16"/>
        </w:rPr>
      </w:pPr>
      <w:r w:rsidRPr="00DC43D0">
        <w:rPr>
          <w:rFonts w:ascii="Verdana" w:eastAsia="Calibri" w:hAnsi="Verdana"/>
          <w:sz w:val="16"/>
          <w:szCs w:val="16"/>
        </w:rPr>
        <w:t>Złożą oświadczenia dotyczące sankcji unijnych uzupełnionych przez sankcje krajowe w związku z wojną w Ukrainie.</w:t>
      </w:r>
      <w:r w:rsidRPr="00DC43D0">
        <w:rPr>
          <w:rFonts w:ascii="Verdana" w:hAnsi="Verdana" w:cs="Verdana"/>
          <w:sz w:val="16"/>
          <w:szCs w:val="16"/>
        </w:rPr>
        <w:t xml:space="preserve"> </w:t>
      </w:r>
    </w:p>
    <w:p w14:paraId="7FB9993B" w14:textId="2106F823" w:rsidR="00DC43D0" w:rsidRPr="00E23274" w:rsidRDefault="00DC43D0" w:rsidP="00E23274">
      <w:pPr>
        <w:numPr>
          <w:ilvl w:val="0"/>
          <w:numId w:val="18"/>
        </w:numPr>
        <w:tabs>
          <w:tab w:val="clear" w:pos="502"/>
        </w:tabs>
        <w:spacing w:line="252" w:lineRule="auto"/>
        <w:ind w:left="567"/>
        <w:jc w:val="both"/>
        <w:rPr>
          <w:rFonts w:ascii="Verdana" w:hAnsi="Verdana"/>
          <w:sz w:val="16"/>
          <w:szCs w:val="16"/>
        </w:rPr>
      </w:pPr>
      <w:r w:rsidRPr="00DC43D0">
        <w:rPr>
          <w:rFonts w:ascii="Verdana" w:hAnsi="Verdana"/>
          <w:sz w:val="16"/>
          <w:szCs w:val="16"/>
        </w:rPr>
        <w:t>Złożą oświadczenie o wyrażeniu zgody na przetwarzanie danych osobowych zgodnie z ustawą z dnia 10 maja 2018r. o</w:t>
      </w:r>
      <w:r w:rsidR="000C2003">
        <w:rPr>
          <w:rFonts w:ascii="Verdana" w:hAnsi="Verdana"/>
          <w:sz w:val="16"/>
          <w:szCs w:val="16"/>
        </w:rPr>
        <w:t> </w:t>
      </w:r>
      <w:r w:rsidRPr="00DC43D0">
        <w:rPr>
          <w:rFonts w:ascii="Verdana" w:hAnsi="Verdana"/>
          <w:sz w:val="16"/>
          <w:szCs w:val="16"/>
        </w:rPr>
        <w:t>ochronie danych osobowych (</w:t>
      </w:r>
      <w:proofErr w:type="spellStart"/>
      <w:r w:rsidRPr="00DC43D0">
        <w:rPr>
          <w:rFonts w:ascii="Verdana" w:hAnsi="Verdana"/>
          <w:sz w:val="16"/>
          <w:szCs w:val="16"/>
        </w:rPr>
        <w:t>t.j</w:t>
      </w:r>
      <w:proofErr w:type="spellEnd"/>
      <w:r w:rsidRPr="00DC43D0">
        <w:rPr>
          <w:rFonts w:ascii="Verdana" w:hAnsi="Verdana"/>
          <w:sz w:val="16"/>
          <w:szCs w:val="16"/>
        </w:rPr>
        <w:t>. Dz.U. 2019 poz. 1781) w zakresie niezbędnym do przeprowadzenia postępowania przetargowego.</w:t>
      </w:r>
    </w:p>
    <w:p w14:paraId="27C8E2A6" w14:textId="24446870" w:rsidR="00DC43D0" w:rsidRPr="00DC43D0" w:rsidRDefault="00DC43D0" w:rsidP="00203164">
      <w:pPr>
        <w:spacing w:line="240" w:lineRule="auto"/>
        <w:ind w:firstLine="0"/>
        <w:jc w:val="both"/>
        <w:rPr>
          <w:rFonts w:ascii="Verdana" w:eastAsia="Calibri" w:hAnsi="Verdana"/>
          <w:b/>
          <w:sz w:val="16"/>
          <w:szCs w:val="16"/>
          <w:lang w:eastAsia="en-US"/>
        </w:rPr>
      </w:pPr>
      <w:r w:rsidRPr="00DC43D0">
        <w:rPr>
          <w:rFonts w:ascii="Verdana" w:eastAsia="Calibri" w:hAnsi="Verdana"/>
          <w:b/>
          <w:sz w:val="16"/>
          <w:szCs w:val="16"/>
          <w:lang w:eastAsia="en-US"/>
        </w:rPr>
        <w:t>Osoby prawne</w:t>
      </w:r>
      <w:r w:rsidRPr="00DC43D0">
        <w:rPr>
          <w:rFonts w:ascii="Verdana" w:eastAsia="Calibri" w:hAnsi="Verdana"/>
          <w:sz w:val="16"/>
          <w:szCs w:val="16"/>
          <w:lang w:eastAsia="en-US"/>
        </w:rPr>
        <w:t xml:space="preserve"> zamierzające wziąć udział w przetargu powinny</w:t>
      </w:r>
      <w:r w:rsidRPr="00DC43D0">
        <w:rPr>
          <w:rFonts w:ascii="Verdana" w:hAnsi="Verdana"/>
          <w:b/>
          <w:sz w:val="16"/>
          <w:szCs w:val="16"/>
        </w:rPr>
        <w:t xml:space="preserve"> dostarczyć do KOWR</w:t>
      </w:r>
      <w:r w:rsidRPr="00DC43D0">
        <w:rPr>
          <w:rFonts w:ascii="Verdana" w:eastAsia="Calibri" w:hAnsi="Verdana"/>
          <w:sz w:val="16"/>
          <w:szCs w:val="16"/>
          <w:lang w:eastAsia="en-US"/>
        </w:rPr>
        <w:t xml:space="preserve"> aktualny wypis z właściwego rejestru, (wypis nie starszy niż 3 miesiące) w celu umożliwienia komisji przetargowej ustalenia organu osoby prawnej działającego w jej imieniu, ewentualnego pełnomocnika do działania w imieniu osoby prawnej, oraz inne dokumenty statutowe umożliwiające ustalenie struktury kapitałowej firmy.</w:t>
      </w:r>
    </w:p>
    <w:p w14:paraId="344863CE" w14:textId="60657E4A" w:rsidR="00FA184C" w:rsidRDefault="00DC43D0" w:rsidP="00203164">
      <w:pPr>
        <w:spacing w:line="240" w:lineRule="auto"/>
        <w:ind w:firstLine="0"/>
        <w:jc w:val="both"/>
        <w:rPr>
          <w:rFonts w:ascii="Verdana" w:eastAsia="Calibri" w:hAnsi="Verdana"/>
          <w:sz w:val="16"/>
          <w:szCs w:val="16"/>
          <w:lang w:eastAsia="en-US"/>
        </w:rPr>
      </w:pPr>
      <w:r w:rsidRPr="00DC43D0">
        <w:rPr>
          <w:rFonts w:ascii="Verdana" w:eastAsia="Calibri" w:hAnsi="Verdana"/>
          <w:b/>
          <w:sz w:val="16"/>
          <w:szCs w:val="16"/>
          <w:lang w:eastAsia="en-US"/>
        </w:rPr>
        <w:t>Jednostki organizacyjne nieposiadające osobowości prawnej</w:t>
      </w:r>
      <w:r w:rsidRPr="00DC43D0">
        <w:rPr>
          <w:rFonts w:ascii="Verdana" w:eastAsia="Calibri" w:hAnsi="Verdana"/>
          <w:sz w:val="16"/>
          <w:szCs w:val="16"/>
          <w:lang w:eastAsia="en-US"/>
        </w:rPr>
        <w:t xml:space="preserve"> zamierzające wziąć udział w przetargu powinny</w:t>
      </w:r>
      <w:r w:rsidRPr="00DC43D0">
        <w:rPr>
          <w:rFonts w:ascii="Verdana" w:hAnsi="Verdana"/>
          <w:b/>
          <w:sz w:val="16"/>
          <w:szCs w:val="16"/>
        </w:rPr>
        <w:t xml:space="preserve"> dostarczyć do KOWR</w:t>
      </w:r>
      <w:r w:rsidRPr="00DC43D0" w:rsidDel="0051306E">
        <w:rPr>
          <w:rFonts w:ascii="Verdana" w:eastAsia="Calibri" w:hAnsi="Verdana"/>
          <w:sz w:val="16"/>
          <w:szCs w:val="16"/>
          <w:lang w:eastAsia="en-US"/>
        </w:rPr>
        <w:t xml:space="preserve"> </w:t>
      </w:r>
      <w:r w:rsidRPr="00DC43D0">
        <w:rPr>
          <w:rFonts w:ascii="Verdana" w:eastAsia="Calibri" w:hAnsi="Verdana"/>
          <w:sz w:val="16"/>
          <w:szCs w:val="16"/>
          <w:lang w:eastAsia="en-US"/>
        </w:rPr>
        <w:t>odpowiednie właściwe dla danej jednostki dokumenty rejestrowe, dokumenty pełnomocników lub właścicieli ją tworzących.</w:t>
      </w:r>
    </w:p>
    <w:p w14:paraId="761FC4B5" w14:textId="77777777" w:rsidR="00E23274" w:rsidRPr="00E23274" w:rsidRDefault="00E23274" w:rsidP="00E23274">
      <w:pPr>
        <w:spacing w:line="240" w:lineRule="auto"/>
        <w:jc w:val="both"/>
        <w:rPr>
          <w:rFonts w:ascii="Verdana" w:eastAsia="Calibri" w:hAnsi="Verdana"/>
          <w:sz w:val="16"/>
          <w:szCs w:val="16"/>
          <w:lang w:eastAsia="en-US"/>
        </w:rPr>
      </w:pPr>
    </w:p>
    <w:p w14:paraId="05E6BE4C" w14:textId="49986C61" w:rsidR="00B4727B" w:rsidRPr="003D1E7B" w:rsidRDefault="00FA184C" w:rsidP="00E23274">
      <w:pPr>
        <w:tabs>
          <w:tab w:val="left" w:pos="426"/>
        </w:tabs>
        <w:spacing w:after="120" w:line="240" w:lineRule="auto"/>
        <w:ind w:firstLine="0"/>
        <w:jc w:val="both"/>
        <w:rPr>
          <w:rFonts w:ascii="Verdana" w:eastAsia="Calibri" w:hAnsi="Verdana"/>
          <w:b/>
          <w:sz w:val="16"/>
          <w:szCs w:val="16"/>
          <w:lang w:eastAsia="en-US"/>
        </w:rPr>
      </w:pPr>
      <w:r w:rsidRPr="003D1E7B">
        <w:rPr>
          <w:rFonts w:ascii="Verdana" w:eastAsia="Calibri" w:hAnsi="Verdana"/>
          <w:b/>
          <w:sz w:val="16"/>
          <w:szCs w:val="16"/>
          <w:u w:val="single"/>
          <w:lang w:eastAsia="en-US"/>
        </w:rPr>
        <w:t>VII</w:t>
      </w:r>
      <w:r w:rsidR="00E23274">
        <w:rPr>
          <w:rFonts w:ascii="Verdana" w:eastAsia="Calibri" w:hAnsi="Verdana"/>
          <w:b/>
          <w:sz w:val="16"/>
          <w:szCs w:val="16"/>
          <w:u w:val="single"/>
          <w:lang w:eastAsia="en-US"/>
        </w:rPr>
        <w:t>.</w:t>
      </w:r>
      <w:r w:rsidRPr="003D1E7B">
        <w:rPr>
          <w:rFonts w:ascii="Verdana" w:eastAsia="Calibri" w:hAnsi="Verdana"/>
          <w:b/>
          <w:sz w:val="16"/>
          <w:szCs w:val="16"/>
          <w:u w:val="single"/>
          <w:lang w:eastAsia="en-US"/>
        </w:rPr>
        <w:t xml:space="preserve"> </w:t>
      </w:r>
      <w:r w:rsidR="00B4727B" w:rsidRPr="003D1E7B">
        <w:rPr>
          <w:rFonts w:ascii="Verdana" w:eastAsia="Calibri" w:hAnsi="Verdana"/>
          <w:b/>
          <w:sz w:val="16"/>
          <w:szCs w:val="16"/>
          <w:u w:val="single"/>
          <w:lang w:eastAsia="en-US"/>
        </w:rPr>
        <w:t>Wadium zwraca się niezwłocznie</w:t>
      </w:r>
      <w:r w:rsidR="00B4727B" w:rsidRPr="003D1E7B">
        <w:rPr>
          <w:rFonts w:ascii="Verdana" w:eastAsia="Calibri" w:hAnsi="Verdana"/>
          <w:b/>
          <w:sz w:val="16"/>
          <w:szCs w:val="16"/>
          <w:lang w:eastAsia="en-US"/>
        </w:rPr>
        <w:t xml:space="preserve"> po odstąpieniu od przeprowadzenia przetargu lub zamknięciu przetargu, w</w:t>
      </w:r>
      <w:r w:rsidR="000C2003">
        <w:rPr>
          <w:rFonts w:ascii="Verdana" w:eastAsia="Calibri" w:hAnsi="Verdana"/>
          <w:b/>
          <w:sz w:val="16"/>
          <w:szCs w:val="16"/>
          <w:lang w:eastAsia="en-US"/>
        </w:rPr>
        <w:t> </w:t>
      </w:r>
      <w:r w:rsidR="00B4727B" w:rsidRPr="003D1E7B">
        <w:rPr>
          <w:rFonts w:ascii="Verdana" w:eastAsia="Calibri" w:hAnsi="Verdana"/>
          <w:b/>
          <w:sz w:val="16"/>
          <w:szCs w:val="16"/>
          <w:lang w:eastAsia="en-US"/>
        </w:rPr>
        <w:t>tym także przetargu, który nie został rozstrzygnięty, z zastrzeżeniem, że:</w:t>
      </w:r>
    </w:p>
    <w:p w14:paraId="5136E79E" w14:textId="77777777" w:rsidR="0002215D" w:rsidRDefault="00B4727B" w:rsidP="00FB4960">
      <w:pPr>
        <w:pStyle w:val="Akapitzlist"/>
        <w:numPr>
          <w:ilvl w:val="0"/>
          <w:numId w:val="28"/>
        </w:numPr>
        <w:tabs>
          <w:tab w:val="left" w:pos="426"/>
        </w:tabs>
        <w:spacing w:line="276" w:lineRule="auto"/>
        <w:ind w:left="567"/>
        <w:jc w:val="both"/>
        <w:rPr>
          <w:rFonts w:ascii="Verdana" w:eastAsia="Calibri" w:hAnsi="Verdana"/>
          <w:sz w:val="16"/>
          <w:szCs w:val="16"/>
        </w:rPr>
      </w:pPr>
      <w:r w:rsidRPr="00924E29">
        <w:rPr>
          <w:rFonts w:ascii="Verdana" w:eastAsia="Calibri" w:hAnsi="Verdana"/>
          <w:sz w:val="16"/>
          <w:szCs w:val="16"/>
        </w:rPr>
        <w:t>Wadium wniesione przez uczestnika przetargu, który wygrał przetarg zwraca się</w:t>
      </w:r>
      <w:r w:rsidR="0002215D">
        <w:rPr>
          <w:rFonts w:ascii="Verdana" w:eastAsia="Calibri" w:hAnsi="Verdana"/>
          <w:sz w:val="16"/>
          <w:szCs w:val="16"/>
        </w:rPr>
        <w:t xml:space="preserve"> niezwłocznie po zawarciu umowy</w:t>
      </w:r>
    </w:p>
    <w:p w14:paraId="001F1E97" w14:textId="6AEAEA99" w:rsidR="00B4727B" w:rsidRPr="00924E29" w:rsidRDefault="00B4727B" w:rsidP="0002215D">
      <w:pPr>
        <w:pStyle w:val="Akapitzlist"/>
        <w:tabs>
          <w:tab w:val="left" w:pos="426"/>
        </w:tabs>
        <w:spacing w:line="276" w:lineRule="auto"/>
        <w:ind w:left="567"/>
        <w:jc w:val="both"/>
        <w:rPr>
          <w:rFonts w:ascii="Verdana" w:eastAsia="Calibri" w:hAnsi="Verdana"/>
          <w:sz w:val="16"/>
          <w:szCs w:val="16"/>
        </w:rPr>
      </w:pPr>
      <w:r w:rsidRPr="00924E29">
        <w:rPr>
          <w:rFonts w:ascii="Verdana" w:eastAsia="Calibri" w:hAnsi="Verdana"/>
          <w:sz w:val="16"/>
          <w:szCs w:val="16"/>
        </w:rPr>
        <w:t>dzierżawy i wydaniu nieruchomości protokołem zdawczo – odbiorczym,</w:t>
      </w:r>
    </w:p>
    <w:p w14:paraId="44E52414" w14:textId="374497B0" w:rsidR="00B4727B" w:rsidRPr="00924E29" w:rsidRDefault="00B4727B" w:rsidP="00FB4960">
      <w:pPr>
        <w:pStyle w:val="Akapitzlist"/>
        <w:numPr>
          <w:ilvl w:val="0"/>
          <w:numId w:val="28"/>
        </w:numPr>
        <w:tabs>
          <w:tab w:val="left" w:pos="426"/>
        </w:tabs>
        <w:spacing w:after="0" w:line="276" w:lineRule="auto"/>
        <w:ind w:left="567" w:hanging="357"/>
        <w:contextualSpacing w:val="0"/>
        <w:jc w:val="both"/>
        <w:rPr>
          <w:rFonts w:ascii="Verdana" w:eastAsia="Calibri" w:hAnsi="Verdana"/>
          <w:sz w:val="16"/>
          <w:szCs w:val="16"/>
        </w:rPr>
      </w:pPr>
      <w:r w:rsidRPr="00924E29">
        <w:rPr>
          <w:rFonts w:ascii="Verdana" w:eastAsia="Calibri" w:hAnsi="Verdana"/>
          <w:sz w:val="16"/>
          <w:szCs w:val="16"/>
        </w:rPr>
        <w:t xml:space="preserve">Wadium </w:t>
      </w:r>
      <w:r w:rsidRPr="00924E29">
        <w:rPr>
          <w:rFonts w:ascii="Verdana" w:eastAsia="Calibri" w:hAnsi="Verdana"/>
          <w:b/>
          <w:sz w:val="16"/>
          <w:szCs w:val="16"/>
          <w:u w:val="single"/>
        </w:rPr>
        <w:t>nie podlega zwrotowi, gdy:</w:t>
      </w:r>
      <w:r w:rsidRPr="00924E29">
        <w:rPr>
          <w:rFonts w:ascii="Verdana" w:eastAsia="Calibri" w:hAnsi="Verdana"/>
          <w:sz w:val="16"/>
          <w:szCs w:val="16"/>
        </w:rPr>
        <w:t xml:space="preserve"> </w:t>
      </w:r>
    </w:p>
    <w:p w14:paraId="25A5E6F7" w14:textId="77777777" w:rsidR="00B4727B" w:rsidRPr="003D1E7B" w:rsidRDefault="00B4727B" w:rsidP="00FB4960">
      <w:pPr>
        <w:numPr>
          <w:ilvl w:val="0"/>
          <w:numId w:val="19"/>
        </w:numPr>
        <w:tabs>
          <w:tab w:val="left" w:pos="709"/>
        </w:tabs>
        <w:spacing w:line="240" w:lineRule="auto"/>
        <w:ind w:left="567" w:hanging="283"/>
        <w:jc w:val="both"/>
        <w:rPr>
          <w:rFonts w:ascii="Verdana" w:eastAsia="Calibri" w:hAnsi="Verdana"/>
          <w:sz w:val="16"/>
          <w:szCs w:val="16"/>
          <w:lang w:eastAsia="en-US"/>
        </w:rPr>
      </w:pPr>
      <w:r w:rsidRPr="003D1E7B">
        <w:rPr>
          <w:rFonts w:ascii="Verdana" w:eastAsia="Calibri" w:hAnsi="Verdana"/>
          <w:sz w:val="16"/>
          <w:szCs w:val="16"/>
          <w:lang w:eastAsia="en-US"/>
        </w:rPr>
        <w:t>żaden z uczestników przetargu nie zgłosi postąpienia ponad wywoławcza wysokość czynszu dzierżawnego,</w:t>
      </w:r>
    </w:p>
    <w:p w14:paraId="689A4F78" w14:textId="77777777" w:rsidR="00B4727B" w:rsidRPr="003D1E7B" w:rsidRDefault="00B4727B" w:rsidP="00FB4960">
      <w:pPr>
        <w:numPr>
          <w:ilvl w:val="0"/>
          <w:numId w:val="19"/>
        </w:numPr>
        <w:tabs>
          <w:tab w:val="left" w:pos="709"/>
        </w:tabs>
        <w:spacing w:line="240" w:lineRule="auto"/>
        <w:ind w:left="567" w:hanging="283"/>
        <w:jc w:val="both"/>
        <w:rPr>
          <w:rFonts w:ascii="Verdana" w:eastAsia="Calibri" w:hAnsi="Verdana"/>
          <w:sz w:val="16"/>
          <w:szCs w:val="16"/>
          <w:lang w:eastAsia="en-US"/>
        </w:rPr>
      </w:pPr>
      <w:r w:rsidRPr="003D1E7B">
        <w:rPr>
          <w:rFonts w:ascii="Verdana" w:eastAsia="Calibri" w:hAnsi="Verdana"/>
          <w:sz w:val="16"/>
          <w:szCs w:val="16"/>
          <w:lang w:eastAsia="en-US"/>
        </w:rPr>
        <w:t>uczestnik przetargu, który wygrał przetarg uchyli się od zawarcia umowy,</w:t>
      </w:r>
    </w:p>
    <w:p w14:paraId="02E7A236" w14:textId="77777777" w:rsidR="00B4727B" w:rsidRPr="003D1E7B" w:rsidRDefault="00B4727B" w:rsidP="00FB4960">
      <w:pPr>
        <w:numPr>
          <w:ilvl w:val="0"/>
          <w:numId w:val="19"/>
        </w:numPr>
        <w:tabs>
          <w:tab w:val="left" w:pos="709"/>
        </w:tabs>
        <w:spacing w:line="240" w:lineRule="auto"/>
        <w:ind w:left="567" w:hanging="283"/>
        <w:jc w:val="both"/>
        <w:rPr>
          <w:rFonts w:ascii="Verdana" w:eastAsia="Calibri" w:hAnsi="Verdana"/>
          <w:sz w:val="16"/>
          <w:szCs w:val="16"/>
          <w:lang w:eastAsia="en-US"/>
        </w:rPr>
      </w:pPr>
      <w:r w:rsidRPr="003D1E7B">
        <w:rPr>
          <w:rFonts w:ascii="Verdana" w:eastAsia="Calibri" w:hAnsi="Verdana" w:cs="Verdana"/>
          <w:sz w:val="16"/>
          <w:szCs w:val="16"/>
          <w:lang w:eastAsia="en-US"/>
        </w:rPr>
        <w:t>zawarcie umowy stało się niemożliwe z przyczyn leżących po stronie uczestnika przetargu,</w:t>
      </w:r>
    </w:p>
    <w:p w14:paraId="0B46AF83" w14:textId="77777777" w:rsidR="00B4727B" w:rsidRPr="003D1E7B" w:rsidRDefault="00B4727B" w:rsidP="00FB4960">
      <w:pPr>
        <w:numPr>
          <w:ilvl w:val="0"/>
          <w:numId w:val="19"/>
        </w:numPr>
        <w:tabs>
          <w:tab w:val="left" w:pos="709"/>
        </w:tabs>
        <w:spacing w:line="240" w:lineRule="auto"/>
        <w:ind w:left="567" w:hanging="283"/>
        <w:jc w:val="both"/>
        <w:rPr>
          <w:rFonts w:ascii="Verdana" w:eastAsia="Calibri" w:hAnsi="Verdana"/>
          <w:sz w:val="16"/>
          <w:szCs w:val="16"/>
          <w:lang w:eastAsia="en-US"/>
        </w:rPr>
      </w:pPr>
      <w:r w:rsidRPr="003D1E7B">
        <w:rPr>
          <w:rFonts w:ascii="Verdana" w:eastAsia="Calibri" w:hAnsi="Verdana" w:cs="Verdana"/>
          <w:sz w:val="16"/>
          <w:szCs w:val="16"/>
          <w:lang w:eastAsia="en-US"/>
        </w:rPr>
        <w:t>do czasu upływu terminów na wniesienie zastrzeżeń, o których mowa w art. 29 ust. 7 ustawy o gospodarowaniu nieruchomościami rolnymi Skarbu Państwa lub do czasu wydania rozstrzygnięcia przez Dyrektora Oddziału Terenowego Krajowego Ośrodka Wsparcia Rolnictwa w Częstochowie albo rozpatrzenia zastrzeżeń przez Dyrektora Generalnego Krajowego Ośrodka Wsparcia Rolnictwa.</w:t>
      </w:r>
    </w:p>
    <w:p w14:paraId="5F9D17F0" w14:textId="77777777" w:rsidR="00924E29" w:rsidRDefault="00924E29" w:rsidP="00FB4960">
      <w:pPr>
        <w:spacing w:line="240" w:lineRule="auto"/>
        <w:ind w:left="567" w:firstLine="0"/>
        <w:jc w:val="both"/>
        <w:rPr>
          <w:rFonts w:ascii="Verdana" w:hAnsi="Verdana"/>
          <w:b/>
          <w:sz w:val="16"/>
          <w:szCs w:val="16"/>
          <w:u w:val="single"/>
        </w:rPr>
      </w:pPr>
    </w:p>
    <w:p w14:paraId="1097B0E4" w14:textId="34E75342" w:rsidR="005C5B75" w:rsidRPr="005C5B75" w:rsidRDefault="005C5B75" w:rsidP="00E23274">
      <w:pPr>
        <w:spacing w:after="120" w:line="240" w:lineRule="auto"/>
        <w:ind w:firstLine="0"/>
        <w:jc w:val="both"/>
        <w:rPr>
          <w:rFonts w:ascii="Verdana" w:hAnsi="Verdana"/>
          <w:b/>
          <w:sz w:val="16"/>
          <w:szCs w:val="16"/>
          <w:u w:val="single"/>
        </w:rPr>
      </w:pPr>
      <w:r w:rsidRPr="005C5B75">
        <w:rPr>
          <w:rFonts w:ascii="Verdana" w:hAnsi="Verdana"/>
          <w:b/>
          <w:sz w:val="16"/>
          <w:szCs w:val="16"/>
          <w:u w:val="single"/>
        </w:rPr>
        <w:t>VIII. TRYB ODWOŁAWCZY</w:t>
      </w:r>
    </w:p>
    <w:p w14:paraId="2669E23D" w14:textId="451DF435" w:rsidR="005C5B75" w:rsidRPr="005C5B75" w:rsidRDefault="005C5B75" w:rsidP="00B4727B">
      <w:pPr>
        <w:autoSpaceDE w:val="0"/>
        <w:autoSpaceDN w:val="0"/>
        <w:adjustRightInd w:val="0"/>
        <w:spacing w:line="240" w:lineRule="auto"/>
        <w:ind w:left="680" w:firstLine="0"/>
        <w:jc w:val="both"/>
        <w:rPr>
          <w:rFonts w:ascii="Verdana" w:hAnsi="Verdana" w:cs="FuturaMdPL-Regular"/>
          <w:sz w:val="16"/>
          <w:szCs w:val="16"/>
        </w:rPr>
      </w:pPr>
      <w:r w:rsidRPr="005C5B75">
        <w:rPr>
          <w:rFonts w:ascii="Verdana" w:hAnsi="Verdana"/>
          <w:sz w:val="16"/>
          <w:szCs w:val="16"/>
        </w:rPr>
        <w:t xml:space="preserve">Uczestnik przetargu może wnieść do dyrektora oddziału terenowego Krajowego Ośrodka pisemne zastrzeżenia na </w:t>
      </w:r>
      <w:r w:rsidR="00B4727B">
        <w:rPr>
          <w:rFonts w:ascii="Verdana" w:hAnsi="Verdana"/>
          <w:sz w:val="16"/>
          <w:szCs w:val="16"/>
        </w:rPr>
        <w:t xml:space="preserve"> </w:t>
      </w:r>
      <w:r w:rsidRPr="005C5B75">
        <w:rPr>
          <w:rFonts w:ascii="Verdana" w:hAnsi="Verdana"/>
          <w:sz w:val="16"/>
          <w:szCs w:val="16"/>
        </w:rPr>
        <w:t xml:space="preserve">czynności przetargowe w terminie 7 dni od dnia dokonania tych czynności. </w:t>
      </w:r>
      <w:r w:rsidRPr="005C5B75">
        <w:rPr>
          <w:rFonts w:ascii="Verdana" w:hAnsi="Verdana" w:cs="FuturaMdPL-Regular"/>
          <w:sz w:val="16"/>
          <w:szCs w:val="16"/>
        </w:rPr>
        <w:t>Dyrektor Oddziału Terenowego Krajowego Ośrodka rozpatruje zastrzeżenia, o których mowa powyżej w terminie 7 dni od dnia ich wniesienia i publikuje rozstrzygnięcie na stronie podmiotowej w Biuletynie Informacji Publicznej Krajowego Ośrodka. Na podjęte przez Dyrektora Oddziału Terenowego KOWR rozstrzygnięcie, służy prawo wniesienia zastrzeżeń do Dyrektora Generalnego Krajowego Ośrodka, w terminie 7 dni od dnia doręczenia tego rozstrzygnięcia.</w:t>
      </w:r>
    </w:p>
    <w:p w14:paraId="4718F59B" w14:textId="77777777" w:rsidR="005C5B75" w:rsidRPr="005C5B75" w:rsidRDefault="005C5B75" w:rsidP="005C5B75">
      <w:pPr>
        <w:autoSpaceDE w:val="0"/>
        <w:autoSpaceDN w:val="0"/>
        <w:adjustRightInd w:val="0"/>
        <w:spacing w:line="240" w:lineRule="auto"/>
        <w:ind w:firstLine="0"/>
        <w:jc w:val="both"/>
        <w:rPr>
          <w:rFonts w:ascii="Verdana" w:hAnsi="Verdana" w:cs="FuturaMdPL-Regular"/>
          <w:sz w:val="16"/>
          <w:szCs w:val="16"/>
        </w:rPr>
      </w:pPr>
    </w:p>
    <w:p w14:paraId="5F00890F" w14:textId="1981CFB7" w:rsidR="005C5B75" w:rsidRPr="005C5B75" w:rsidRDefault="005C5B75" w:rsidP="00E23274">
      <w:pPr>
        <w:spacing w:after="120" w:line="240" w:lineRule="auto"/>
        <w:ind w:firstLine="0"/>
        <w:jc w:val="both"/>
        <w:rPr>
          <w:rFonts w:ascii="Verdana" w:hAnsi="Verdana"/>
          <w:b/>
          <w:sz w:val="16"/>
          <w:szCs w:val="16"/>
          <w:u w:val="single"/>
        </w:rPr>
      </w:pPr>
      <w:r w:rsidRPr="005C5B75">
        <w:rPr>
          <w:rFonts w:ascii="Verdana" w:hAnsi="Verdana"/>
          <w:b/>
          <w:sz w:val="16"/>
          <w:szCs w:val="16"/>
          <w:u w:val="single"/>
        </w:rPr>
        <w:t>IX. POZOSTAŁE WARUNKI PRZETARGU:</w:t>
      </w:r>
    </w:p>
    <w:p w14:paraId="3296E688" w14:textId="77777777" w:rsidR="005C5B75" w:rsidRPr="00B4727B" w:rsidRDefault="005C5B75" w:rsidP="00203164">
      <w:pPr>
        <w:pStyle w:val="Akapitzlist"/>
        <w:numPr>
          <w:ilvl w:val="0"/>
          <w:numId w:val="20"/>
        </w:numPr>
        <w:tabs>
          <w:tab w:val="left" w:pos="284"/>
        </w:tabs>
        <w:spacing w:line="240" w:lineRule="auto"/>
        <w:ind w:left="567"/>
        <w:jc w:val="both"/>
        <w:rPr>
          <w:rFonts w:ascii="Verdana" w:eastAsia="Calibri" w:hAnsi="Verdana"/>
          <w:sz w:val="16"/>
          <w:szCs w:val="16"/>
        </w:rPr>
      </w:pPr>
      <w:r w:rsidRPr="00B4727B">
        <w:rPr>
          <w:rFonts w:ascii="Verdana" w:eastAsia="Calibri" w:hAnsi="Verdana"/>
          <w:sz w:val="16"/>
          <w:szCs w:val="16"/>
        </w:rPr>
        <w:t xml:space="preserve">Przetarg zostanie przeprowadzony, chociażby zakwalifikowano do przetargu tylko jednego oferenta, spełniającego warunki przetargu. </w:t>
      </w:r>
      <w:r w:rsidRPr="00B4727B">
        <w:rPr>
          <w:rFonts w:ascii="Verdana" w:eastAsia="Calibri" w:hAnsi="Verdana"/>
          <w:sz w:val="16"/>
          <w:szCs w:val="16"/>
          <w:u w:val="single"/>
        </w:rPr>
        <w:t xml:space="preserve">  </w:t>
      </w:r>
    </w:p>
    <w:p w14:paraId="6216C054" w14:textId="77777777" w:rsidR="005C5B75" w:rsidRPr="00B4727B" w:rsidRDefault="005C5B75" w:rsidP="00203164">
      <w:pPr>
        <w:pStyle w:val="Akapitzlist"/>
        <w:numPr>
          <w:ilvl w:val="0"/>
          <w:numId w:val="20"/>
        </w:numPr>
        <w:tabs>
          <w:tab w:val="left" w:pos="284"/>
        </w:tabs>
        <w:spacing w:line="240" w:lineRule="auto"/>
        <w:ind w:left="567"/>
        <w:jc w:val="both"/>
        <w:rPr>
          <w:rFonts w:ascii="Verdana" w:hAnsi="Verdana"/>
          <w:color w:val="000000"/>
          <w:sz w:val="16"/>
          <w:szCs w:val="16"/>
        </w:rPr>
      </w:pPr>
      <w:r w:rsidRPr="00B4727B">
        <w:rPr>
          <w:rFonts w:ascii="Verdana" w:hAnsi="Verdana"/>
          <w:color w:val="000000"/>
          <w:sz w:val="16"/>
          <w:szCs w:val="16"/>
        </w:rPr>
        <w:t xml:space="preserve">Przetarg ustny przeprowadza się, jeżeli stawił się chociażby jeden uczestnik przetargu. </w:t>
      </w:r>
    </w:p>
    <w:p w14:paraId="1DDD36F3" w14:textId="77777777" w:rsidR="005C5B75" w:rsidRPr="00B4727B" w:rsidRDefault="005C5B75" w:rsidP="00203164">
      <w:pPr>
        <w:pStyle w:val="Akapitzlist"/>
        <w:numPr>
          <w:ilvl w:val="0"/>
          <w:numId w:val="20"/>
        </w:numPr>
        <w:tabs>
          <w:tab w:val="left" w:pos="284"/>
        </w:tabs>
        <w:spacing w:line="240" w:lineRule="auto"/>
        <w:ind w:left="567"/>
        <w:jc w:val="both"/>
        <w:rPr>
          <w:rFonts w:ascii="Verdana" w:hAnsi="Verdana"/>
          <w:color w:val="000000"/>
          <w:sz w:val="16"/>
          <w:szCs w:val="16"/>
        </w:rPr>
      </w:pPr>
      <w:r w:rsidRPr="00B4727B">
        <w:rPr>
          <w:rFonts w:ascii="Verdana" w:hAnsi="Verdana"/>
          <w:color w:val="000000"/>
          <w:sz w:val="16"/>
          <w:szCs w:val="16"/>
        </w:rPr>
        <w:t>Przetarg ustny uważa się za rozstrzygnięty, jeżeli przynajmniej jeden uczestnik przetargu, który stawił się na przetarg, zaoferował postąpienie ponad wywoławczą wysokość czynszu.</w:t>
      </w:r>
    </w:p>
    <w:p w14:paraId="584C19B3" w14:textId="73C9A483" w:rsidR="005C5B75" w:rsidRDefault="005C5B75" w:rsidP="00203164">
      <w:pPr>
        <w:pStyle w:val="Akapitzlist"/>
        <w:numPr>
          <w:ilvl w:val="0"/>
          <w:numId w:val="20"/>
        </w:numPr>
        <w:spacing w:after="0" w:line="240" w:lineRule="auto"/>
        <w:ind w:left="567" w:hanging="357"/>
        <w:contextualSpacing w:val="0"/>
        <w:jc w:val="both"/>
        <w:rPr>
          <w:rFonts w:ascii="Verdana" w:hAnsi="Verdana"/>
          <w:color w:val="000000"/>
          <w:sz w:val="16"/>
          <w:szCs w:val="16"/>
        </w:rPr>
      </w:pPr>
      <w:r w:rsidRPr="00B4727B">
        <w:rPr>
          <w:rFonts w:ascii="Verdana" w:hAnsi="Verdana"/>
          <w:color w:val="000000"/>
          <w:sz w:val="16"/>
          <w:szCs w:val="16"/>
        </w:rPr>
        <w:t>Przetarg ustny wygrywa uczestnik przetargu, który w trakcie licytacji zgłosił najwyższą wysokość czynszu dzierżawnego.</w:t>
      </w:r>
    </w:p>
    <w:p w14:paraId="7FB67EF7" w14:textId="77777777" w:rsidR="00E23274" w:rsidRPr="000C2003" w:rsidRDefault="00E23274" w:rsidP="00203164">
      <w:pPr>
        <w:pStyle w:val="Akapitzlist"/>
        <w:spacing w:after="0" w:line="240" w:lineRule="auto"/>
        <w:ind w:left="1434"/>
        <w:contextualSpacing w:val="0"/>
        <w:jc w:val="both"/>
        <w:rPr>
          <w:rFonts w:ascii="Verdana" w:hAnsi="Verdana"/>
          <w:color w:val="000000"/>
          <w:sz w:val="16"/>
          <w:szCs w:val="16"/>
        </w:rPr>
      </w:pPr>
    </w:p>
    <w:p w14:paraId="08876E77" w14:textId="240A6072" w:rsidR="005C5B75" w:rsidRPr="005C5B75" w:rsidRDefault="005C5B75" w:rsidP="00D0325F">
      <w:pPr>
        <w:spacing w:after="120" w:line="240" w:lineRule="auto"/>
        <w:ind w:firstLine="142"/>
        <w:jc w:val="both"/>
        <w:rPr>
          <w:rFonts w:ascii="Verdana" w:hAnsi="Verdana"/>
          <w:b/>
          <w:color w:val="000000"/>
          <w:sz w:val="16"/>
          <w:szCs w:val="16"/>
          <w:u w:val="single"/>
        </w:rPr>
      </w:pPr>
      <w:r w:rsidRPr="005C5B75">
        <w:rPr>
          <w:rFonts w:ascii="Verdana" w:hAnsi="Verdana"/>
          <w:b/>
          <w:sz w:val="16"/>
          <w:szCs w:val="16"/>
          <w:u w:val="single"/>
        </w:rPr>
        <w:t>X. ZAWARCIE UMOWY DZIERŻAWY</w:t>
      </w:r>
      <w:r w:rsidRPr="005C5B75">
        <w:rPr>
          <w:rFonts w:ascii="Verdana" w:hAnsi="Verdana"/>
          <w:b/>
          <w:color w:val="000000"/>
          <w:sz w:val="16"/>
          <w:szCs w:val="16"/>
          <w:u w:val="single"/>
        </w:rPr>
        <w:t xml:space="preserve"> i SPOSÓB ZABEZPIECZENIA ZAPŁATY CZYNSZU DZIERŻAWNEGO:</w:t>
      </w:r>
    </w:p>
    <w:p w14:paraId="4EA58D18" w14:textId="77777777" w:rsidR="005C5B75" w:rsidRPr="00B4727B" w:rsidRDefault="005C5B75" w:rsidP="00203164">
      <w:pPr>
        <w:pStyle w:val="Akapitzlist"/>
        <w:numPr>
          <w:ilvl w:val="1"/>
          <w:numId w:val="22"/>
        </w:numPr>
        <w:spacing w:line="240" w:lineRule="auto"/>
        <w:ind w:left="567"/>
        <w:jc w:val="both"/>
        <w:rPr>
          <w:rFonts w:ascii="Verdana" w:hAnsi="Verdana"/>
          <w:color w:val="000000"/>
          <w:sz w:val="16"/>
          <w:szCs w:val="16"/>
        </w:rPr>
      </w:pPr>
      <w:r w:rsidRPr="00B4727B">
        <w:rPr>
          <w:rFonts w:ascii="Verdana" w:hAnsi="Verdana"/>
          <w:sz w:val="16"/>
          <w:szCs w:val="16"/>
        </w:rPr>
        <w:t>Termin i miejsce zawarcia umowy dzierżawy zostanie ustalony z kandydatem na dzierżawcę po zakończeniu przetargu.</w:t>
      </w:r>
    </w:p>
    <w:p w14:paraId="40229E98" w14:textId="77777777" w:rsidR="005C5B75" w:rsidRPr="00B4727B" w:rsidRDefault="005C5B75" w:rsidP="00203164">
      <w:pPr>
        <w:pStyle w:val="Akapitzlist"/>
        <w:numPr>
          <w:ilvl w:val="1"/>
          <w:numId w:val="22"/>
        </w:numPr>
        <w:spacing w:line="240" w:lineRule="auto"/>
        <w:ind w:left="567"/>
        <w:jc w:val="both"/>
        <w:rPr>
          <w:rFonts w:ascii="Verdana" w:hAnsi="Verdana"/>
          <w:sz w:val="16"/>
          <w:szCs w:val="16"/>
        </w:rPr>
      </w:pPr>
      <w:r w:rsidRPr="00B4727B">
        <w:rPr>
          <w:rFonts w:ascii="Verdana" w:hAnsi="Verdana"/>
          <w:sz w:val="16"/>
          <w:szCs w:val="16"/>
        </w:rPr>
        <w:t xml:space="preserve">Kandydat na dzierżawcę, przed podpisaniem umowy dzierżawy zobowiązany jest przedłożyć dokumenty potwierdzające wiarygodność finansową (np. opinię banku prowadzącego rachunek, oświadczenia o nie zaleganiu z płatnościami publicznoprawnymi, o zaciągniętych zobowiązaniach oraz o posiadanym majątku, innych dokumentów potwierdzających wiarygodność finansową) i ustalić zabezpieczenie płatności czynszu dzierżawnego, co stanowi warunek zawarcia umowy dzierżawy. Niedotrzymanie tego warunku w terminie 30 dni od dnia pisemnego wezwania przez KOWR, które zostanie wysłane po przejęciu nieruchomości z rolniczego użytkowania, może zostać uznane jako odstąpienie od zawarcia umowy dzierżawy i będzie skutkowało przepadkiem wadium. </w:t>
      </w:r>
    </w:p>
    <w:p w14:paraId="0B2B14FF" w14:textId="24A88BFE" w:rsidR="005C5B75" w:rsidRPr="00B4727B" w:rsidRDefault="005C5B75" w:rsidP="00203164">
      <w:pPr>
        <w:pStyle w:val="Akapitzlist"/>
        <w:numPr>
          <w:ilvl w:val="1"/>
          <w:numId w:val="22"/>
        </w:numPr>
        <w:spacing w:line="240" w:lineRule="auto"/>
        <w:ind w:left="567"/>
        <w:jc w:val="both"/>
        <w:rPr>
          <w:rFonts w:ascii="Verdana" w:hAnsi="Verdana"/>
          <w:sz w:val="16"/>
          <w:szCs w:val="16"/>
        </w:rPr>
      </w:pPr>
      <w:r w:rsidRPr="00B4727B">
        <w:rPr>
          <w:rFonts w:ascii="Verdana" w:hAnsi="Verdana"/>
          <w:sz w:val="16"/>
          <w:szCs w:val="16"/>
        </w:rPr>
        <w:t>Kandydat na dzierżawcę winien przedł</w:t>
      </w:r>
      <w:r w:rsidR="00B4727B" w:rsidRPr="00B4727B">
        <w:rPr>
          <w:rFonts w:ascii="Verdana" w:hAnsi="Verdana"/>
          <w:sz w:val="16"/>
          <w:szCs w:val="16"/>
        </w:rPr>
        <w:t>ożyć KOWR następujące dokumenty</w:t>
      </w:r>
      <w:r w:rsidR="00FA184C">
        <w:rPr>
          <w:rFonts w:ascii="Verdana" w:hAnsi="Verdana"/>
          <w:sz w:val="16"/>
          <w:szCs w:val="16"/>
        </w:rPr>
        <w:t>:</w:t>
      </w:r>
    </w:p>
    <w:p w14:paraId="0ED14412" w14:textId="49131351" w:rsidR="005C5B75" w:rsidRPr="00FA184C" w:rsidRDefault="005C5B75" w:rsidP="00203164">
      <w:pPr>
        <w:pStyle w:val="Akapitzlist"/>
        <w:numPr>
          <w:ilvl w:val="0"/>
          <w:numId w:val="25"/>
        </w:numPr>
        <w:spacing w:line="240" w:lineRule="auto"/>
        <w:ind w:left="567"/>
        <w:jc w:val="both"/>
        <w:rPr>
          <w:rFonts w:ascii="Verdana" w:hAnsi="Verdana"/>
          <w:sz w:val="16"/>
          <w:szCs w:val="16"/>
        </w:rPr>
      </w:pPr>
      <w:r w:rsidRPr="00FA184C">
        <w:rPr>
          <w:rFonts w:ascii="Verdana" w:hAnsi="Verdana"/>
          <w:sz w:val="16"/>
          <w:szCs w:val="16"/>
        </w:rPr>
        <w:t>oświadczenie o posiadanym majątku, oświadczenie o wysokości zaciągniętych zobowiązań wobec osób trzecich, bądź ich braku, oświadczenie o nie zaleganiu z płatnościami publicznoprawnymi oraz w</w:t>
      </w:r>
      <w:r w:rsidR="000C2003">
        <w:rPr>
          <w:rFonts w:ascii="Verdana" w:hAnsi="Verdana"/>
          <w:sz w:val="16"/>
          <w:szCs w:val="16"/>
        </w:rPr>
        <w:t> </w:t>
      </w:r>
      <w:r w:rsidRPr="00FA184C">
        <w:rPr>
          <w:rFonts w:ascii="Verdana" w:hAnsi="Verdana"/>
          <w:sz w:val="16"/>
          <w:szCs w:val="16"/>
        </w:rPr>
        <w:t>przedmiocie wymagalnych zobowiązaniami wobec KOWR,</w:t>
      </w:r>
    </w:p>
    <w:p w14:paraId="0D2D1A51" w14:textId="77777777" w:rsidR="005C5B75" w:rsidRPr="00FA184C" w:rsidRDefault="005C5B75" w:rsidP="00203164">
      <w:pPr>
        <w:pStyle w:val="Akapitzlist"/>
        <w:numPr>
          <w:ilvl w:val="0"/>
          <w:numId w:val="25"/>
        </w:numPr>
        <w:spacing w:line="240" w:lineRule="auto"/>
        <w:ind w:left="567"/>
        <w:jc w:val="both"/>
        <w:rPr>
          <w:rFonts w:ascii="Verdana" w:hAnsi="Verdana"/>
          <w:sz w:val="16"/>
          <w:szCs w:val="16"/>
        </w:rPr>
      </w:pPr>
      <w:r w:rsidRPr="00FA184C">
        <w:rPr>
          <w:rFonts w:ascii="Verdana" w:hAnsi="Verdana"/>
          <w:sz w:val="16"/>
          <w:szCs w:val="16"/>
        </w:rPr>
        <w:t>4 weksle in blanco z własnego wystawienia wraz z deklaracją wekslową,</w:t>
      </w:r>
    </w:p>
    <w:p w14:paraId="16575C9C" w14:textId="5D316820" w:rsidR="005C5B75" w:rsidRPr="00FA184C" w:rsidRDefault="005C5B75" w:rsidP="00203164">
      <w:pPr>
        <w:pStyle w:val="Akapitzlist"/>
        <w:numPr>
          <w:ilvl w:val="0"/>
          <w:numId w:val="25"/>
        </w:numPr>
        <w:spacing w:line="240" w:lineRule="auto"/>
        <w:ind w:left="567"/>
        <w:jc w:val="both"/>
        <w:rPr>
          <w:rFonts w:ascii="Verdana" w:hAnsi="Verdana"/>
          <w:sz w:val="16"/>
          <w:szCs w:val="16"/>
        </w:rPr>
      </w:pPr>
      <w:r w:rsidRPr="00FA184C">
        <w:rPr>
          <w:rFonts w:ascii="Verdana" w:hAnsi="Verdana"/>
          <w:sz w:val="16"/>
          <w:szCs w:val="16"/>
        </w:rPr>
        <w:t>informację banku prowadzącego rachunek o wysokości obrotów na rachunku, za okres 12 m</w:t>
      </w:r>
      <w:r w:rsidR="00417FD0" w:rsidRPr="00FA184C">
        <w:rPr>
          <w:rFonts w:ascii="Verdana" w:hAnsi="Verdana"/>
          <w:sz w:val="16"/>
          <w:szCs w:val="16"/>
        </w:rPr>
        <w:t>-</w:t>
      </w:r>
      <w:proofErr w:type="spellStart"/>
      <w:r w:rsidRPr="00FA184C">
        <w:rPr>
          <w:rFonts w:ascii="Verdana" w:hAnsi="Verdana"/>
          <w:sz w:val="16"/>
          <w:szCs w:val="16"/>
        </w:rPr>
        <w:t>c</w:t>
      </w:r>
      <w:r w:rsidR="00417FD0" w:rsidRPr="00FA184C">
        <w:rPr>
          <w:rFonts w:ascii="Verdana" w:hAnsi="Verdana"/>
          <w:sz w:val="16"/>
          <w:szCs w:val="16"/>
        </w:rPr>
        <w:t>y</w:t>
      </w:r>
      <w:proofErr w:type="spellEnd"/>
      <w:r w:rsidRPr="00FA184C">
        <w:rPr>
          <w:rFonts w:ascii="Verdana" w:hAnsi="Verdana"/>
          <w:sz w:val="16"/>
          <w:szCs w:val="16"/>
        </w:rPr>
        <w:t>.,</w:t>
      </w:r>
    </w:p>
    <w:p w14:paraId="30889594" w14:textId="05DB4732" w:rsidR="005C5B75" w:rsidRPr="00FA184C" w:rsidRDefault="00B4727B" w:rsidP="00203164">
      <w:pPr>
        <w:pStyle w:val="Akapitzlist"/>
        <w:numPr>
          <w:ilvl w:val="0"/>
          <w:numId w:val="25"/>
        </w:numPr>
        <w:spacing w:line="240" w:lineRule="auto"/>
        <w:ind w:left="567"/>
        <w:jc w:val="both"/>
        <w:rPr>
          <w:rFonts w:ascii="Verdana" w:hAnsi="Verdana"/>
          <w:sz w:val="16"/>
          <w:szCs w:val="16"/>
        </w:rPr>
      </w:pPr>
      <w:r w:rsidRPr="00FA184C">
        <w:rPr>
          <w:rFonts w:ascii="Verdana" w:hAnsi="Verdana"/>
          <w:sz w:val="16"/>
          <w:szCs w:val="16"/>
        </w:rPr>
        <w:t>i</w:t>
      </w:r>
      <w:r w:rsidR="005C5B75" w:rsidRPr="00FA184C">
        <w:rPr>
          <w:rFonts w:ascii="Verdana" w:hAnsi="Verdana"/>
          <w:sz w:val="16"/>
          <w:szCs w:val="16"/>
        </w:rPr>
        <w:t>nformację banku o wysokości zobowiązań z tytułu kredytów i pożyczek oraz o terminowości ich spłaty lub o nie posiadaniu zaciągniętych zobowiązań,</w:t>
      </w:r>
    </w:p>
    <w:p w14:paraId="02DF1E7E" w14:textId="48F3AACF" w:rsidR="005C5B75" w:rsidRPr="00FA184C" w:rsidRDefault="005C5B75" w:rsidP="00203164">
      <w:pPr>
        <w:pStyle w:val="Akapitzlist"/>
        <w:numPr>
          <w:ilvl w:val="0"/>
          <w:numId w:val="25"/>
        </w:numPr>
        <w:spacing w:line="240" w:lineRule="auto"/>
        <w:ind w:left="567"/>
        <w:jc w:val="both"/>
        <w:rPr>
          <w:rFonts w:ascii="Verdana" w:hAnsi="Verdana"/>
          <w:sz w:val="16"/>
          <w:szCs w:val="16"/>
        </w:rPr>
      </w:pPr>
      <w:r w:rsidRPr="00FA184C">
        <w:rPr>
          <w:rFonts w:ascii="Verdana" w:hAnsi="Verdana"/>
          <w:sz w:val="16"/>
          <w:szCs w:val="16"/>
        </w:rPr>
        <w:t>innych dokumentów potwierdzających przychody np. kopię  deklaracji PIT, zaświadczenie o</w:t>
      </w:r>
      <w:r w:rsidR="000C2003">
        <w:rPr>
          <w:rFonts w:ascii="Verdana" w:hAnsi="Verdana"/>
          <w:sz w:val="16"/>
          <w:szCs w:val="16"/>
        </w:rPr>
        <w:t> </w:t>
      </w:r>
      <w:r w:rsidRPr="00FA184C">
        <w:rPr>
          <w:rFonts w:ascii="Verdana" w:hAnsi="Verdana"/>
          <w:sz w:val="16"/>
          <w:szCs w:val="16"/>
        </w:rPr>
        <w:t xml:space="preserve">wynagrodzeniu, </w:t>
      </w:r>
    </w:p>
    <w:p w14:paraId="44A18571" w14:textId="77777777" w:rsidR="005C5B75" w:rsidRPr="00FA184C" w:rsidRDefault="005C5B75" w:rsidP="00203164">
      <w:pPr>
        <w:pStyle w:val="Akapitzlist"/>
        <w:numPr>
          <w:ilvl w:val="0"/>
          <w:numId w:val="25"/>
        </w:numPr>
        <w:spacing w:line="240" w:lineRule="auto"/>
        <w:ind w:left="567"/>
        <w:jc w:val="both"/>
        <w:rPr>
          <w:rFonts w:ascii="Verdana" w:hAnsi="Verdana"/>
          <w:sz w:val="16"/>
          <w:szCs w:val="16"/>
        </w:rPr>
      </w:pPr>
      <w:r w:rsidRPr="00FA184C">
        <w:rPr>
          <w:rFonts w:ascii="Verdana" w:hAnsi="Verdana"/>
          <w:sz w:val="16"/>
          <w:szCs w:val="16"/>
        </w:rPr>
        <w:t>propozycję dodatkowego zabezpieczenia należności KOWR wraz z dokumentami.</w:t>
      </w:r>
    </w:p>
    <w:p w14:paraId="03890657" w14:textId="77777777" w:rsidR="005C5B75" w:rsidRPr="00B4727B" w:rsidRDefault="005C5B75" w:rsidP="00203164">
      <w:pPr>
        <w:pStyle w:val="Akapitzlist"/>
        <w:numPr>
          <w:ilvl w:val="1"/>
          <w:numId w:val="22"/>
        </w:numPr>
        <w:spacing w:line="240" w:lineRule="auto"/>
        <w:ind w:left="567"/>
        <w:jc w:val="both"/>
        <w:rPr>
          <w:rFonts w:ascii="Verdana" w:hAnsi="Verdana"/>
          <w:sz w:val="16"/>
          <w:szCs w:val="16"/>
        </w:rPr>
      </w:pPr>
      <w:r w:rsidRPr="00B4727B">
        <w:rPr>
          <w:rFonts w:ascii="Verdana" w:hAnsi="Verdana"/>
          <w:sz w:val="16"/>
          <w:szCs w:val="16"/>
        </w:rPr>
        <w:t xml:space="preserve">W przypadku negatywnej oceny przedłożonych dokumentów, z której wynikać będzie brak wiarygodności finansowej kandydata na dzierżawcę, KOWR może zażądać dodatkowych zabezpieczeń albo przedłożenia innych wiarygodnych zabezpieczeń. </w:t>
      </w:r>
    </w:p>
    <w:p w14:paraId="3AC4EA42" w14:textId="77777777" w:rsidR="005C5B75" w:rsidRPr="00B4727B" w:rsidRDefault="005C5B75" w:rsidP="00203164">
      <w:pPr>
        <w:pStyle w:val="Akapitzlist"/>
        <w:numPr>
          <w:ilvl w:val="1"/>
          <w:numId w:val="22"/>
        </w:numPr>
        <w:spacing w:line="240" w:lineRule="auto"/>
        <w:ind w:left="567"/>
        <w:jc w:val="both"/>
        <w:rPr>
          <w:rFonts w:ascii="Verdana" w:hAnsi="Verdana"/>
          <w:color w:val="000000"/>
          <w:sz w:val="16"/>
          <w:szCs w:val="16"/>
        </w:rPr>
      </w:pPr>
      <w:r w:rsidRPr="00B4727B">
        <w:rPr>
          <w:rFonts w:ascii="Verdana" w:hAnsi="Verdana"/>
          <w:color w:val="000000"/>
          <w:sz w:val="16"/>
          <w:szCs w:val="16"/>
        </w:rPr>
        <w:t xml:space="preserve">Dodatkowym zabezpieczeniem płatności czynszu dzierżawnego może być co najmniej jedno z następujących zabezpieczeń: poręczenie wekslowe,  hipoteka, gwarancja bankowa, poręczenie, przewłaszczenie na zabezpieczenie, </w:t>
      </w:r>
      <w:r w:rsidRPr="00B4727B">
        <w:rPr>
          <w:rFonts w:ascii="Verdana" w:hAnsi="Verdana"/>
          <w:color w:val="000000"/>
          <w:sz w:val="16"/>
          <w:szCs w:val="16"/>
        </w:rPr>
        <w:lastRenderedPageBreak/>
        <w:t>zastaw rejestrowy, blokada środków pieniężnych na rachunku bankowym, ustanowienie pełnomocnictwa do dysponowania rachunkiem bankowym, cesja praw z polisy ubezpieczeniowej, kaucja.</w:t>
      </w:r>
    </w:p>
    <w:p w14:paraId="2F5BB7BA" w14:textId="07E3ECD2" w:rsidR="005C5B75" w:rsidRPr="00B4727B" w:rsidRDefault="005C5B75" w:rsidP="00203164">
      <w:pPr>
        <w:pStyle w:val="Akapitzlist"/>
        <w:numPr>
          <w:ilvl w:val="1"/>
          <w:numId w:val="22"/>
        </w:numPr>
        <w:spacing w:line="240" w:lineRule="auto"/>
        <w:ind w:left="567"/>
        <w:jc w:val="both"/>
        <w:rPr>
          <w:rFonts w:ascii="Verdana" w:hAnsi="Verdana"/>
          <w:sz w:val="16"/>
          <w:szCs w:val="16"/>
        </w:rPr>
      </w:pPr>
      <w:r w:rsidRPr="00B4727B">
        <w:rPr>
          <w:rFonts w:ascii="Verdana" w:hAnsi="Verdana"/>
          <w:sz w:val="16"/>
          <w:szCs w:val="16"/>
        </w:rPr>
        <w:t>Formę zabezpieczenia ustala się biorąc pod uwagę m.in.: wysokość czynszu dzierżawnego, okres dzierżawy, sytuację finansową i majątkową kandydata na dzierżawcę, prawidłowość wywiązywania się z</w:t>
      </w:r>
      <w:r w:rsidR="000C2003">
        <w:rPr>
          <w:rFonts w:ascii="Verdana" w:hAnsi="Verdana"/>
          <w:sz w:val="16"/>
          <w:szCs w:val="16"/>
        </w:rPr>
        <w:t> </w:t>
      </w:r>
      <w:r w:rsidRPr="00B4727B">
        <w:rPr>
          <w:rFonts w:ascii="Verdana" w:hAnsi="Verdana"/>
          <w:sz w:val="16"/>
          <w:szCs w:val="16"/>
        </w:rPr>
        <w:t>dotychczasowych zobowiązań, wynikających z umów zawartych z KOWR, w tym z płatności rat czynszu i</w:t>
      </w:r>
      <w:r w:rsidR="000C2003">
        <w:rPr>
          <w:rFonts w:ascii="Verdana" w:hAnsi="Verdana"/>
          <w:sz w:val="16"/>
          <w:szCs w:val="16"/>
        </w:rPr>
        <w:t> </w:t>
      </w:r>
      <w:r w:rsidRPr="00B4727B">
        <w:rPr>
          <w:rFonts w:ascii="Verdana" w:hAnsi="Verdana"/>
          <w:sz w:val="16"/>
          <w:szCs w:val="16"/>
        </w:rPr>
        <w:t>należności z tytułu sprzedaży rozłożonej na raty oraz zobowiązań o charakterze publicznoprawnym, ryzyko związane ze spłatą czynszu dzierżawnego, cechy danego zabezpieczenia, wynikające z dotyczących go przepisów prawnych oraz umowy o ustanowienie zabezpieczenia, możliwości zaspokojenia z przyjętego zabezpieczenia roszczeń KOWR w najkrótszym czasie.</w:t>
      </w:r>
    </w:p>
    <w:p w14:paraId="6CA41490" w14:textId="0FA0510D" w:rsidR="005C5B75" w:rsidRPr="00D07754" w:rsidRDefault="005C5B75" w:rsidP="00203164">
      <w:pPr>
        <w:pStyle w:val="Akapitzlist"/>
        <w:numPr>
          <w:ilvl w:val="1"/>
          <w:numId w:val="22"/>
        </w:numPr>
        <w:spacing w:line="240" w:lineRule="auto"/>
        <w:ind w:left="567"/>
        <w:jc w:val="both"/>
        <w:rPr>
          <w:rFonts w:ascii="Verdana" w:hAnsi="Verdana"/>
          <w:color w:val="000000"/>
          <w:sz w:val="18"/>
          <w:szCs w:val="18"/>
        </w:rPr>
      </w:pPr>
      <w:r w:rsidRPr="00B4727B">
        <w:rPr>
          <w:rFonts w:ascii="Verdana" w:hAnsi="Verdana"/>
          <w:sz w:val="16"/>
          <w:szCs w:val="16"/>
        </w:rPr>
        <w:t>Jeżeli</w:t>
      </w:r>
      <w:r w:rsidRPr="00B4727B">
        <w:rPr>
          <w:rFonts w:ascii="Verdana" w:hAnsi="Verdana"/>
          <w:color w:val="000000"/>
          <w:sz w:val="16"/>
          <w:szCs w:val="16"/>
        </w:rPr>
        <w:t xml:space="preserve"> wysokość rocznego czynszu dzierżawnego wylicytowanego na przetargu przekroczy równowartość 150 dt pszenicy, wówczas dzierżawca w ciągu 14 dni od dnia zawarcia umowy dzierżawy zobowiązany będzie złożyć oświadczenie w</w:t>
      </w:r>
      <w:r w:rsidR="00B41A48">
        <w:rPr>
          <w:rFonts w:ascii="Verdana" w:hAnsi="Verdana"/>
          <w:color w:val="000000"/>
          <w:sz w:val="16"/>
          <w:szCs w:val="16"/>
        </w:rPr>
        <w:t> </w:t>
      </w:r>
      <w:r w:rsidRPr="00B4727B">
        <w:rPr>
          <w:rFonts w:ascii="Verdana" w:hAnsi="Verdana"/>
          <w:color w:val="000000"/>
          <w:sz w:val="16"/>
          <w:szCs w:val="16"/>
        </w:rPr>
        <w:t xml:space="preserve">formie aktu notarialnego o poddaniu się egzekucji w zakresie obowiązku wydania nieruchomości, stosownie do art. 777 § 1 pkt 4 ustawy z dnia 17 listopada 1964 roku Kodeks postępowania </w:t>
      </w:r>
      <w:r w:rsidRPr="00203164">
        <w:rPr>
          <w:rFonts w:ascii="Verdana" w:hAnsi="Verdana"/>
          <w:color w:val="000000"/>
          <w:sz w:val="16"/>
          <w:szCs w:val="16"/>
        </w:rPr>
        <w:t>cywilnego.</w:t>
      </w:r>
    </w:p>
    <w:p w14:paraId="7A6B22DF" w14:textId="77777777" w:rsidR="00D07754" w:rsidRDefault="00D07754" w:rsidP="004B3321">
      <w:pPr>
        <w:widowControl w:val="0"/>
        <w:tabs>
          <w:tab w:val="left" w:pos="142"/>
          <w:tab w:val="left" w:pos="426"/>
        </w:tabs>
        <w:autoSpaceDE w:val="0"/>
        <w:autoSpaceDN w:val="0"/>
        <w:spacing w:line="240" w:lineRule="auto"/>
        <w:ind w:left="567" w:right="-2" w:firstLine="0"/>
        <w:jc w:val="both"/>
        <w:rPr>
          <w:rFonts w:ascii="Verdana" w:hAnsi="Verdana"/>
          <w:color w:val="000000"/>
          <w:sz w:val="16"/>
          <w:szCs w:val="16"/>
        </w:rPr>
      </w:pPr>
    </w:p>
    <w:p w14:paraId="71E46CDB" w14:textId="3CAEBC6F" w:rsidR="005C5B75" w:rsidRPr="00B4727B" w:rsidRDefault="005C5B75" w:rsidP="004B3321">
      <w:pPr>
        <w:widowControl w:val="0"/>
        <w:tabs>
          <w:tab w:val="left" w:pos="142"/>
          <w:tab w:val="left" w:pos="426"/>
        </w:tabs>
        <w:autoSpaceDE w:val="0"/>
        <w:autoSpaceDN w:val="0"/>
        <w:spacing w:line="240" w:lineRule="auto"/>
        <w:ind w:left="567" w:right="-2" w:firstLine="0"/>
        <w:jc w:val="both"/>
        <w:rPr>
          <w:rFonts w:ascii="Verdana" w:hAnsi="Verdana"/>
          <w:color w:val="000000"/>
          <w:sz w:val="16"/>
          <w:szCs w:val="16"/>
        </w:rPr>
      </w:pPr>
      <w:r w:rsidRPr="00B4727B">
        <w:rPr>
          <w:rFonts w:ascii="Verdana" w:hAnsi="Verdana"/>
          <w:color w:val="000000"/>
          <w:sz w:val="16"/>
          <w:szCs w:val="16"/>
        </w:rPr>
        <w:t>Zgodnie z art. 37 ustawy z dnia 25 lutego 1964 r. Kodeks rodzinny i opiekuńczy (Dz. U. z 1964 r. Nr 9, poz. 59 z późn. zm.) do dokonania czynności prawnej prowadzącej do zbycia, obciążenia, odpłatnego nabycia lub użytkowania wieczystego nieruchomości, bądź do dokonania czynności prawnej prowadzącej do zbycia, obciążenia, odpłatnego nabycia i</w:t>
      </w:r>
      <w:r w:rsidR="000C2003">
        <w:rPr>
          <w:rFonts w:ascii="Verdana" w:hAnsi="Verdana"/>
          <w:color w:val="000000"/>
          <w:sz w:val="16"/>
          <w:szCs w:val="16"/>
        </w:rPr>
        <w:t> </w:t>
      </w:r>
      <w:r w:rsidRPr="00B4727B">
        <w:rPr>
          <w:rFonts w:ascii="Verdana" w:hAnsi="Verdana"/>
          <w:color w:val="000000"/>
          <w:sz w:val="16"/>
          <w:szCs w:val="16"/>
        </w:rPr>
        <w:t>wydzierżawienia gospodarstwa rolnego potrzebna jest zgoda drugiego małżonka w przypadku wspólności ustawowej. Ważność umowy, która została zawarta przez jednego z małżonków bez wymaganej zgody drugiego zależy od potwierdzenia umowy przez drugiego małżonka.</w:t>
      </w:r>
    </w:p>
    <w:p w14:paraId="6331036B" w14:textId="77777777" w:rsidR="005C5B75" w:rsidRPr="005C5B75" w:rsidRDefault="005C5B75" w:rsidP="000C2003">
      <w:pPr>
        <w:spacing w:line="240" w:lineRule="auto"/>
        <w:ind w:right="-2" w:firstLine="0"/>
        <w:jc w:val="both"/>
        <w:rPr>
          <w:rFonts w:ascii="Verdana" w:hAnsi="Verdana"/>
          <w:color w:val="000000"/>
          <w:sz w:val="16"/>
          <w:szCs w:val="16"/>
        </w:rPr>
      </w:pPr>
    </w:p>
    <w:p w14:paraId="7A570CBB" w14:textId="2984DA70" w:rsidR="00417FD0" w:rsidRPr="00417FD0" w:rsidRDefault="00417FD0" w:rsidP="004B3321">
      <w:pPr>
        <w:spacing w:line="240" w:lineRule="auto"/>
        <w:ind w:left="567" w:firstLine="0"/>
        <w:jc w:val="both"/>
        <w:rPr>
          <w:rFonts w:ascii="Verdana" w:hAnsi="Verdana" w:cs="Verdana"/>
          <w:bCs/>
          <w:color w:val="000000"/>
          <w:sz w:val="16"/>
          <w:szCs w:val="16"/>
        </w:rPr>
      </w:pPr>
      <w:r w:rsidRPr="00417FD0">
        <w:rPr>
          <w:rFonts w:ascii="Verdana" w:hAnsi="Verdana" w:cs="Verdana"/>
          <w:bCs/>
          <w:color w:val="000000"/>
          <w:sz w:val="16"/>
          <w:szCs w:val="16"/>
        </w:rPr>
        <w:t>Zgodnie z art. 37 ustawy z dnia 25 lutego 1964 r. Kodeks rodzinny i opiekuńczy (Dz.U.2023 poz.809, ze zm.) do dokonania czynności prawnej prowadzącej m.in. do zawarcia umowy dzierżawy nieruchomości rolnej potrzebna jest zgoda drugiego małżonka w przypadku wspólności ustawowej. Ważność umowy, która została zawarta przez jednego z małżonków bez wymaganej zgody drugiego zależy od potwierdzenia umowy przez drugiego małżonka. Dlatego też małżonek kandydata na dzierżawcę zostanie wezwany, do złożenia pod umową dzierżawy oświadczenia o zapoznaniu się z treścią umowy dzierżawy i</w:t>
      </w:r>
      <w:r w:rsidR="000C2003">
        <w:rPr>
          <w:rFonts w:ascii="Verdana" w:hAnsi="Verdana" w:cs="Verdana"/>
          <w:bCs/>
          <w:color w:val="000000"/>
          <w:sz w:val="16"/>
          <w:szCs w:val="16"/>
        </w:rPr>
        <w:t> </w:t>
      </w:r>
      <w:r w:rsidRPr="00417FD0">
        <w:rPr>
          <w:rFonts w:ascii="Verdana" w:hAnsi="Verdana" w:cs="Verdana"/>
          <w:bCs/>
          <w:color w:val="000000"/>
          <w:sz w:val="16"/>
          <w:szCs w:val="16"/>
        </w:rPr>
        <w:t>wyrażeniu zgody na zawarcie jej przez małżonka. W przypadku odmowy tego oświadczenia KOWR uzna, że zawarcie umowy stało się niemożliwe z przyczyn leżących po stronie uczestnika przetargu, co skutkuje przepadkiem wadium.</w:t>
      </w:r>
    </w:p>
    <w:p w14:paraId="78905F23" w14:textId="77777777" w:rsidR="00417FD0" w:rsidRPr="00417FD0" w:rsidRDefault="00417FD0" w:rsidP="00417FD0">
      <w:pPr>
        <w:spacing w:line="240" w:lineRule="auto"/>
        <w:ind w:left="284"/>
        <w:jc w:val="both"/>
        <w:rPr>
          <w:rFonts w:ascii="Verdana" w:hAnsi="Verdana" w:cs="Verdana"/>
          <w:bCs/>
          <w:color w:val="000000"/>
          <w:sz w:val="16"/>
          <w:szCs w:val="16"/>
        </w:rPr>
      </w:pPr>
    </w:p>
    <w:p w14:paraId="559EAFA2" w14:textId="77777777" w:rsidR="00417FD0" w:rsidRPr="00417FD0" w:rsidRDefault="00417FD0" w:rsidP="004B3321">
      <w:pPr>
        <w:tabs>
          <w:tab w:val="left" w:pos="0"/>
        </w:tabs>
        <w:autoSpaceDE w:val="0"/>
        <w:autoSpaceDN w:val="0"/>
        <w:adjustRightInd w:val="0"/>
        <w:spacing w:line="240" w:lineRule="auto"/>
        <w:ind w:left="567" w:firstLine="0"/>
        <w:jc w:val="both"/>
        <w:rPr>
          <w:rFonts w:ascii="Verdana" w:eastAsia="Calibri" w:hAnsi="Verdana" w:cs="Verdana"/>
          <w:sz w:val="16"/>
          <w:szCs w:val="16"/>
          <w:lang w:eastAsia="en-US"/>
        </w:rPr>
      </w:pPr>
      <w:r w:rsidRPr="00417FD0">
        <w:rPr>
          <w:rFonts w:ascii="Verdana" w:eastAsia="Calibri" w:hAnsi="Verdana" w:cs="Verdana"/>
          <w:sz w:val="16"/>
          <w:szCs w:val="16"/>
          <w:lang w:eastAsia="en-US"/>
        </w:rPr>
        <w:t>Umowa dzierżawy nie może zostać zawarta w przypadku, w którym na kandydata na dzierżawcę nałożono środki ograniczające (sankcje) w związku z wojną w Ukrainie, a także jeżeli ujawniono powiązania dzierżawcy z osobą fizyczną lub innym podmiotem, względem których mają zastosowanie środki ograniczające (sankcje).</w:t>
      </w:r>
    </w:p>
    <w:p w14:paraId="100C1CF1" w14:textId="283119AA" w:rsidR="005C5B75" w:rsidRDefault="00417FD0" w:rsidP="004B3321">
      <w:pPr>
        <w:tabs>
          <w:tab w:val="left" w:pos="0"/>
        </w:tabs>
        <w:autoSpaceDE w:val="0"/>
        <w:autoSpaceDN w:val="0"/>
        <w:adjustRightInd w:val="0"/>
        <w:spacing w:line="240" w:lineRule="auto"/>
        <w:ind w:left="567" w:firstLine="0"/>
        <w:jc w:val="both"/>
        <w:rPr>
          <w:rFonts w:ascii="Verdana" w:eastAsia="Calibri" w:hAnsi="Verdana" w:cs="Verdana"/>
          <w:sz w:val="16"/>
          <w:szCs w:val="16"/>
          <w:lang w:eastAsia="en-US"/>
        </w:rPr>
      </w:pPr>
      <w:r w:rsidRPr="00417FD0">
        <w:rPr>
          <w:rFonts w:ascii="Verdana" w:eastAsia="Calibri" w:hAnsi="Verdana" w:cs="Verdana"/>
          <w:sz w:val="16"/>
          <w:szCs w:val="16"/>
          <w:lang w:eastAsia="en-US"/>
        </w:rPr>
        <w:t>Kandydat na dzierżawcę pozostający w związku małżeńskim, bez względu na rodzaj ustroju małżeńskiego, przed zawarciem umowy dzierżawy, zobowiązany jest do podania danych współmałżonka (imienia i nazwiska) w celu weryfikacji w</w:t>
      </w:r>
      <w:r w:rsidR="000C2003">
        <w:rPr>
          <w:rFonts w:ascii="Verdana" w:eastAsia="Calibri" w:hAnsi="Verdana" w:cs="Verdana"/>
          <w:sz w:val="16"/>
          <w:szCs w:val="16"/>
          <w:lang w:eastAsia="en-US"/>
        </w:rPr>
        <w:t> </w:t>
      </w:r>
      <w:r w:rsidRPr="00417FD0">
        <w:rPr>
          <w:rFonts w:ascii="Verdana" w:eastAsia="Calibri" w:hAnsi="Verdana" w:cs="Verdana"/>
          <w:sz w:val="16"/>
          <w:szCs w:val="16"/>
          <w:lang w:eastAsia="en-US"/>
        </w:rPr>
        <w:t>zakresie sankcji unijnych uzupełnionych przez sankcje krajowe w związku z wojną w Ukrainie.</w:t>
      </w:r>
    </w:p>
    <w:p w14:paraId="7EB2661F" w14:textId="1D04AB86" w:rsidR="00D0325F" w:rsidRDefault="00D0325F" w:rsidP="00E23274">
      <w:pPr>
        <w:tabs>
          <w:tab w:val="left" w:pos="0"/>
        </w:tabs>
        <w:autoSpaceDE w:val="0"/>
        <w:autoSpaceDN w:val="0"/>
        <w:adjustRightInd w:val="0"/>
        <w:spacing w:line="240" w:lineRule="auto"/>
        <w:jc w:val="both"/>
        <w:rPr>
          <w:rFonts w:ascii="Verdana" w:eastAsia="Calibri" w:hAnsi="Verdana" w:cs="Verdana"/>
          <w:sz w:val="16"/>
          <w:szCs w:val="16"/>
          <w:lang w:eastAsia="en-US"/>
        </w:rPr>
      </w:pPr>
    </w:p>
    <w:p w14:paraId="2763909F" w14:textId="6B184E50" w:rsidR="00D0325F" w:rsidRDefault="00D0325F" w:rsidP="00D0325F">
      <w:pPr>
        <w:tabs>
          <w:tab w:val="left" w:pos="0"/>
        </w:tabs>
        <w:autoSpaceDE w:val="0"/>
        <w:autoSpaceDN w:val="0"/>
        <w:adjustRightInd w:val="0"/>
        <w:spacing w:line="240" w:lineRule="auto"/>
        <w:ind w:firstLine="0"/>
        <w:jc w:val="both"/>
        <w:rPr>
          <w:rFonts w:ascii="Verdana" w:eastAsia="Calibri" w:hAnsi="Verdana" w:cs="Verdana"/>
          <w:b/>
          <w:sz w:val="16"/>
          <w:szCs w:val="16"/>
          <w:u w:val="single"/>
          <w:lang w:eastAsia="en-US"/>
        </w:rPr>
      </w:pPr>
      <w:r w:rsidRPr="00D0325F">
        <w:rPr>
          <w:rFonts w:ascii="Verdana" w:eastAsia="Calibri" w:hAnsi="Verdana" w:cs="Verdana"/>
          <w:b/>
          <w:sz w:val="16"/>
          <w:szCs w:val="16"/>
          <w:u w:val="single"/>
          <w:lang w:eastAsia="en-US"/>
        </w:rPr>
        <w:t>XI</w:t>
      </w:r>
      <w:r>
        <w:rPr>
          <w:rFonts w:ascii="Verdana" w:eastAsia="Calibri" w:hAnsi="Verdana" w:cs="Verdana"/>
          <w:b/>
          <w:sz w:val="16"/>
          <w:szCs w:val="16"/>
          <w:u w:val="single"/>
          <w:lang w:eastAsia="en-US"/>
        </w:rPr>
        <w:t>.</w:t>
      </w:r>
      <w:r w:rsidRPr="00D0325F">
        <w:rPr>
          <w:rFonts w:ascii="Verdana" w:eastAsia="Calibri" w:hAnsi="Verdana" w:cs="Verdana"/>
          <w:b/>
          <w:sz w:val="16"/>
          <w:szCs w:val="16"/>
          <w:u w:val="single"/>
          <w:lang w:eastAsia="en-US"/>
        </w:rPr>
        <w:t xml:space="preserve"> ZABEZPIECZENIA DODATKOWE</w:t>
      </w:r>
    </w:p>
    <w:p w14:paraId="1E813C57" w14:textId="77777777" w:rsidR="00D0325F" w:rsidRDefault="00D0325F" w:rsidP="00D0325F">
      <w:pPr>
        <w:tabs>
          <w:tab w:val="left" w:pos="0"/>
        </w:tabs>
        <w:autoSpaceDE w:val="0"/>
        <w:autoSpaceDN w:val="0"/>
        <w:adjustRightInd w:val="0"/>
        <w:spacing w:line="240" w:lineRule="auto"/>
        <w:ind w:firstLine="0"/>
        <w:jc w:val="both"/>
        <w:rPr>
          <w:rFonts w:ascii="Verdana" w:eastAsia="Calibri" w:hAnsi="Verdana" w:cs="Verdana"/>
          <w:b/>
          <w:sz w:val="16"/>
          <w:szCs w:val="16"/>
          <w:u w:val="single"/>
          <w:lang w:eastAsia="en-US"/>
        </w:rPr>
      </w:pPr>
    </w:p>
    <w:p w14:paraId="2781A28E" w14:textId="45E11F31" w:rsidR="00D0325F" w:rsidRPr="000E4C9A" w:rsidRDefault="00D0325F" w:rsidP="004B3321">
      <w:pPr>
        <w:tabs>
          <w:tab w:val="left" w:pos="-1440"/>
          <w:tab w:val="left" w:pos="-720"/>
          <w:tab w:val="left" w:pos="709"/>
          <w:tab w:val="left" w:pos="851"/>
          <w:tab w:val="left" w:pos="1152"/>
          <w:tab w:val="left" w:pos="1440"/>
          <w:tab w:val="left" w:pos="1872"/>
          <w:tab w:val="left" w:pos="2160"/>
          <w:tab w:val="num" w:pos="2340"/>
        </w:tabs>
        <w:spacing w:line="240" w:lineRule="auto"/>
        <w:ind w:left="709" w:firstLine="0"/>
        <w:jc w:val="both"/>
        <w:rPr>
          <w:rFonts w:ascii="Verdana" w:hAnsi="Verdana"/>
          <w:spacing w:val="-3"/>
          <w:sz w:val="16"/>
          <w:szCs w:val="16"/>
        </w:rPr>
      </w:pPr>
      <w:r w:rsidRPr="000E4C9A">
        <w:rPr>
          <w:rFonts w:ascii="Verdana" w:hAnsi="Verdana"/>
          <w:spacing w:val="-3"/>
          <w:sz w:val="16"/>
          <w:szCs w:val="16"/>
        </w:rPr>
        <w:t xml:space="preserve">Po zakończeniu lub rozwiązaniu umowy dzierżawy, Dzierżawca zobowiązuje się zwrócić Wydzierżawiającemu przedmiot dzierżawy w stanie niepogorszonym oraz zobowiązuje się do całkowitego usunięcia z przedmiotu dzierżawy wszelkich   </w:t>
      </w:r>
      <w:r w:rsidR="004B3321" w:rsidRPr="000E4C9A">
        <w:rPr>
          <w:rFonts w:ascii="Verdana" w:hAnsi="Verdana"/>
          <w:spacing w:val="-3"/>
          <w:sz w:val="16"/>
          <w:szCs w:val="16"/>
        </w:rPr>
        <w:t xml:space="preserve"> </w:t>
      </w:r>
      <w:r w:rsidRPr="000E4C9A">
        <w:rPr>
          <w:rFonts w:ascii="Verdana" w:hAnsi="Verdana"/>
          <w:spacing w:val="-3"/>
          <w:sz w:val="16"/>
          <w:szCs w:val="16"/>
        </w:rPr>
        <w:t>elementów elektrowni fotowoltaicznej.</w:t>
      </w:r>
    </w:p>
    <w:p w14:paraId="5C7762DB" w14:textId="5F32715F" w:rsidR="00D0325F" w:rsidRPr="000E4C9A" w:rsidRDefault="00D0325F" w:rsidP="004B3321">
      <w:pPr>
        <w:tabs>
          <w:tab w:val="left" w:pos="-1440"/>
          <w:tab w:val="left" w:pos="-720"/>
          <w:tab w:val="left" w:pos="709"/>
          <w:tab w:val="left" w:pos="1152"/>
          <w:tab w:val="left" w:pos="1440"/>
          <w:tab w:val="left" w:pos="1872"/>
          <w:tab w:val="left" w:pos="2160"/>
          <w:tab w:val="num" w:pos="2340"/>
        </w:tabs>
        <w:spacing w:line="240" w:lineRule="auto"/>
        <w:ind w:left="709" w:hanging="141"/>
        <w:jc w:val="both"/>
        <w:rPr>
          <w:rFonts w:ascii="Verdana" w:hAnsi="Verdana"/>
          <w:spacing w:val="-3"/>
          <w:sz w:val="16"/>
          <w:szCs w:val="16"/>
        </w:rPr>
      </w:pPr>
      <w:r w:rsidRPr="000E4C9A">
        <w:rPr>
          <w:rFonts w:ascii="Verdana" w:hAnsi="Verdana"/>
          <w:spacing w:val="-3"/>
          <w:sz w:val="16"/>
          <w:szCs w:val="16"/>
        </w:rPr>
        <w:t xml:space="preserve"> </w:t>
      </w:r>
      <w:r w:rsidR="004B3321" w:rsidRPr="000E4C9A">
        <w:rPr>
          <w:rFonts w:ascii="Verdana" w:hAnsi="Verdana"/>
          <w:spacing w:val="-3"/>
          <w:sz w:val="16"/>
          <w:szCs w:val="16"/>
        </w:rPr>
        <w:t xml:space="preserve">  </w:t>
      </w:r>
      <w:r w:rsidRPr="000E4C9A">
        <w:rPr>
          <w:rFonts w:ascii="Verdana" w:hAnsi="Verdana"/>
          <w:spacing w:val="-3"/>
          <w:sz w:val="16"/>
          <w:szCs w:val="16"/>
        </w:rPr>
        <w:t xml:space="preserve">Na zabezpieczenie wykonania ww. obowiązków, Dzierżawca zobowiąże się do złożenia zabezpieczenia zapłaty wszelkich  </w:t>
      </w:r>
      <w:r w:rsidR="004B3321" w:rsidRPr="000E4C9A">
        <w:rPr>
          <w:rFonts w:ascii="Verdana" w:hAnsi="Verdana"/>
          <w:spacing w:val="-3"/>
          <w:sz w:val="16"/>
          <w:szCs w:val="16"/>
        </w:rPr>
        <w:t xml:space="preserve">    </w:t>
      </w:r>
      <w:r w:rsidRPr="000E4C9A">
        <w:rPr>
          <w:rFonts w:ascii="Verdana" w:hAnsi="Verdana"/>
          <w:spacing w:val="-3"/>
          <w:sz w:val="16"/>
          <w:szCs w:val="16"/>
        </w:rPr>
        <w:t>zobowiązań związanych z utylizacją elementów fotowoltaicznych w ustalonej kwocie tj. 250 000,00 zł (słownie dwieście pięćdziesiąt tysięcy złotych). Formą zabezpieczenia spłaty należności może być co najmniej jedno z następujących zabezpieczeń</w:t>
      </w:r>
      <w:r w:rsidR="005D3A43">
        <w:rPr>
          <w:rFonts w:ascii="Verdana" w:hAnsi="Verdana"/>
          <w:spacing w:val="-3"/>
          <w:sz w:val="16"/>
          <w:szCs w:val="16"/>
        </w:rPr>
        <w:t>:</w:t>
      </w:r>
      <w:r w:rsidRPr="000E4C9A">
        <w:rPr>
          <w:rFonts w:ascii="Verdana" w:hAnsi="Verdana"/>
          <w:iCs/>
          <w:spacing w:val="-3"/>
          <w:sz w:val="16"/>
          <w:szCs w:val="16"/>
        </w:rPr>
        <w:t xml:space="preserve"> hipoteka, gwarancja bankowa,</w:t>
      </w:r>
      <w:r w:rsidR="005D3A43">
        <w:rPr>
          <w:rFonts w:ascii="Verdana" w:hAnsi="Verdana"/>
          <w:iCs/>
          <w:spacing w:val="-3"/>
          <w:sz w:val="16"/>
          <w:szCs w:val="16"/>
        </w:rPr>
        <w:t xml:space="preserve"> </w:t>
      </w:r>
      <w:r w:rsidRPr="000E4C9A">
        <w:rPr>
          <w:rFonts w:ascii="Verdana" w:hAnsi="Verdana"/>
          <w:iCs/>
          <w:spacing w:val="-3"/>
          <w:sz w:val="16"/>
          <w:szCs w:val="16"/>
        </w:rPr>
        <w:t>blokada środków pieniężnych na rachunku bankowym, ustanowienie pełnomocnictwa do dysponowania rachunkiem bankowym, cesja praw z polisy ubezpieczeniowej, kaucja.</w:t>
      </w:r>
    </w:p>
    <w:p w14:paraId="59297BDD" w14:textId="77777777" w:rsidR="00D0325F" w:rsidRPr="000E4C9A" w:rsidRDefault="00D0325F" w:rsidP="00D0325F">
      <w:pPr>
        <w:tabs>
          <w:tab w:val="left" w:pos="0"/>
        </w:tabs>
        <w:autoSpaceDE w:val="0"/>
        <w:autoSpaceDN w:val="0"/>
        <w:adjustRightInd w:val="0"/>
        <w:spacing w:line="240" w:lineRule="auto"/>
        <w:ind w:firstLine="0"/>
        <w:jc w:val="both"/>
        <w:rPr>
          <w:rFonts w:ascii="Verdana" w:eastAsia="Calibri" w:hAnsi="Verdana" w:cs="Verdana"/>
          <w:b/>
          <w:sz w:val="16"/>
          <w:szCs w:val="16"/>
          <w:u w:val="single"/>
          <w:lang w:eastAsia="en-US"/>
        </w:rPr>
      </w:pPr>
    </w:p>
    <w:p w14:paraId="791A62FF" w14:textId="7382619E" w:rsidR="00417FD0" w:rsidRDefault="00417FD0" w:rsidP="005C5B75">
      <w:pPr>
        <w:autoSpaceDE w:val="0"/>
        <w:autoSpaceDN w:val="0"/>
        <w:adjustRightInd w:val="0"/>
        <w:spacing w:line="240" w:lineRule="auto"/>
        <w:ind w:hanging="11"/>
        <w:jc w:val="both"/>
        <w:rPr>
          <w:rFonts w:ascii="Verdana" w:hAnsi="Verdana" w:cs="FuturaMdPL-Regular"/>
          <w:b/>
          <w:sz w:val="16"/>
          <w:szCs w:val="16"/>
        </w:rPr>
      </w:pPr>
    </w:p>
    <w:p w14:paraId="2A62372E" w14:textId="1FCCFF6D" w:rsidR="005C5B75" w:rsidRPr="005C5B75" w:rsidRDefault="005C5B75" w:rsidP="00E23274">
      <w:pPr>
        <w:spacing w:after="120" w:line="240" w:lineRule="auto"/>
        <w:ind w:firstLine="0"/>
        <w:jc w:val="both"/>
        <w:rPr>
          <w:rFonts w:ascii="Verdana" w:hAnsi="Verdana"/>
          <w:b/>
          <w:color w:val="000000"/>
          <w:sz w:val="16"/>
          <w:szCs w:val="16"/>
          <w:u w:val="single"/>
        </w:rPr>
      </w:pPr>
      <w:r w:rsidRPr="005C5B75">
        <w:rPr>
          <w:rFonts w:ascii="Verdana" w:hAnsi="Verdana"/>
          <w:b/>
          <w:color w:val="000000"/>
          <w:sz w:val="16"/>
          <w:szCs w:val="16"/>
          <w:u w:val="single"/>
        </w:rPr>
        <w:t>XI</w:t>
      </w:r>
      <w:r w:rsidR="00D0325F">
        <w:rPr>
          <w:rFonts w:ascii="Verdana" w:hAnsi="Verdana"/>
          <w:b/>
          <w:color w:val="000000"/>
          <w:sz w:val="16"/>
          <w:szCs w:val="16"/>
          <w:u w:val="single"/>
        </w:rPr>
        <w:t>I</w:t>
      </w:r>
      <w:r w:rsidRPr="005C5B75">
        <w:rPr>
          <w:rFonts w:ascii="Verdana" w:hAnsi="Verdana"/>
          <w:b/>
          <w:color w:val="000000"/>
          <w:sz w:val="16"/>
          <w:szCs w:val="16"/>
          <w:u w:val="single"/>
        </w:rPr>
        <w:t>. INFORMUJE SIĘ, ŻE:</w:t>
      </w:r>
    </w:p>
    <w:p w14:paraId="14EBACD1" w14:textId="77777777" w:rsidR="005C5B75" w:rsidRPr="005C5B75" w:rsidRDefault="005C5B75" w:rsidP="00B4727B">
      <w:pPr>
        <w:tabs>
          <w:tab w:val="left" w:pos="284"/>
        </w:tabs>
        <w:spacing w:line="240" w:lineRule="auto"/>
        <w:ind w:left="720" w:firstLine="0"/>
        <w:jc w:val="both"/>
        <w:rPr>
          <w:rFonts w:ascii="Verdana" w:hAnsi="Verdana"/>
          <w:sz w:val="16"/>
          <w:szCs w:val="16"/>
        </w:rPr>
      </w:pPr>
      <w:r w:rsidRPr="005C5B75">
        <w:rPr>
          <w:rFonts w:ascii="Verdana" w:hAnsi="Verdana"/>
          <w:sz w:val="16"/>
          <w:szCs w:val="16"/>
        </w:rPr>
        <w:t xml:space="preserve">Organizator przetargu przed rozpoczęciem przetargu może odstąpić od jego przeprowadzenia bez podania przyczyn </w:t>
      </w:r>
      <w:r w:rsidRPr="005C5B75">
        <w:rPr>
          <w:rFonts w:ascii="Verdana" w:hAnsi="Verdana" w:cs="FuturaMdPL-Regular"/>
          <w:sz w:val="16"/>
          <w:szCs w:val="16"/>
        </w:rPr>
        <w:t>oraz nie zatwierdzić wniosku komisji przetargowej w sprawie rozstrzygnięcia przetargu ofert. (w przypadku przetargu ofertowego)</w:t>
      </w:r>
      <w:r w:rsidRPr="005C5B75">
        <w:rPr>
          <w:rFonts w:ascii="Verdana" w:hAnsi="Verdana"/>
          <w:sz w:val="16"/>
          <w:szCs w:val="16"/>
        </w:rPr>
        <w:t>.</w:t>
      </w:r>
    </w:p>
    <w:p w14:paraId="30517DE2" w14:textId="2E043E4C" w:rsidR="005C5B75" w:rsidRPr="005C5B75" w:rsidRDefault="005C5B75" w:rsidP="00B4727B">
      <w:pPr>
        <w:tabs>
          <w:tab w:val="left" w:pos="284"/>
        </w:tabs>
        <w:spacing w:line="240" w:lineRule="auto"/>
        <w:ind w:left="720" w:firstLine="0"/>
        <w:jc w:val="both"/>
        <w:rPr>
          <w:rFonts w:ascii="Verdana" w:hAnsi="Verdana"/>
          <w:color w:val="000000"/>
          <w:sz w:val="16"/>
          <w:szCs w:val="16"/>
        </w:rPr>
      </w:pPr>
      <w:r w:rsidRPr="005C5B75">
        <w:rPr>
          <w:rFonts w:ascii="Verdana" w:hAnsi="Verdana"/>
          <w:color w:val="000000"/>
          <w:sz w:val="16"/>
          <w:szCs w:val="16"/>
        </w:rPr>
        <w:t>Organizator przetargu przed rozpoczęciem przetargu może odstąpić od przeprowadzenia przetargu ze względu na uzasadnione wątpliwości co do osób mających uczestniczyć w przetargu, jeżeli z wnioskiem takim wystąpi członek komisji przetargowej wydelegowany przez Radę Społeczną działającą przy Oddziale Terenowym KOWR w</w:t>
      </w:r>
      <w:r w:rsidR="000C2003">
        <w:rPr>
          <w:rFonts w:ascii="Verdana" w:hAnsi="Verdana"/>
          <w:color w:val="000000"/>
          <w:sz w:val="16"/>
          <w:szCs w:val="16"/>
        </w:rPr>
        <w:t> </w:t>
      </w:r>
      <w:r w:rsidR="00B4727B">
        <w:rPr>
          <w:rFonts w:ascii="Verdana" w:hAnsi="Verdana"/>
          <w:color w:val="000000"/>
          <w:sz w:val="16"/>
          <w:szCs w:val="16"/>
        </w:rPr>
        <w:t>Częstochowie</w:t>
      </w:r>
      <w:r w:rsidRPr="005C5B75">
        <w:rPr>
          <w:rFonts w:ascii="Verdana" w:hAnsi="Verdana"/>
          <w:color w:val="000000"/>
          <w:sz w:val="16"/>
          <w:szCs w:val="16"/>
        </w:rPr>
        <w:t>;</w:t>
      </w:r>
    </w:p>
    <w:p w14:paraId="4157042B" w14:textId="0CDEF4F3" w:rsidR="005C5B75" w:rsidRPr="005C5B75" w:rsidRDefault="005C5B75" w:rsidP="00B4727B">
      <w:pPr>
        <w:tabs>
          <w:tab w:val="left" w:pos="284"/>
        </w:tabs>
        <w:spacing w:line="240" w:lineRule="auto"/>
        <w:ind w:left="720" w:firstLine="0"/>
        <w:jc w:val="both"/>
        <w:rPr>
          <w:rFonts w:ascii="Verdana" w:hAnsi="Verdana"/>
          <w:color w:val="000000"/>
          <w:sz w:val="16"/>
          <w:szCs w:val="16"/>
        </w:rPr>
      </w:pPr>
      <w:r w:rsidRPr="005C5B75">
        <w:rPr>
          <w:rFonts w:ascii="Verdana" w:hAnsi="Verdana"/>
          <w:color w:val="000000"/>
          <w:sz w:val="16"/>
          <w:szCs w:val="16"/>
        </w:rPr>
        <w:t>W razie stwierdzenia, że czynności związane z przeprowadzeniem przetargu zostały dokonane w sposób sprzeczny z</w:t>
      </w:r>
      <w:r w:rsidR="000C2003">
        <w:rPr>
          <w:rFonts w:ascii="Verdana" w:hAnsi="Verdana"/>
          <w:color w:val="000000"/>
          <w:sz w:val="16"/>
          <w:szCs w:val="16"/>
        </w:rPr>
        <w:t> </w:t>
      </w:r>
      <w:r w:rsidRPr="005C5B75">
        <w:rPr>
          <w:rFonts w:ascii="Verdana" w:hAnsi="Verdana"/>
          <w:color w:val="000000"/>
          <w:sz w:val="16"/>
          <w:szCs w:val="16"/>
        </w:rPr>
        <w:t>ustawą lub innymi przepisami, których naruszenie miało wpływ na wynik przetargu, DYREKTOR GENERALNY KOWR zarządza powtórzenie czynności przetargowych albo unieważnia przetarg.</w:t>
      </w:r>
    </w:p>
    <w:p w14:paraId="4247C0E2" w14:textId="3B4FE079" w:rsidR="005C5B75" w:rsidRPr="005C5B75" w:rsidRDefault="00B4727B" w:rsidP="00B4727B">
      <w:pPr>
        <w:tabs>
          <w:tab w:val="left" w:pos="284"/>
        </w:tabs>
        <w:spacing w:line="240" w:lineRule="auto"/>
        <w:ind w:left="720" w:firstLine="0"/>
        <w:jc w:val="both"/>
        <w:rPr>
          <w:rFonts w:ascii="Verdana" w:hAnsi="Verdana"/>
          <w:b/>
          <w:sz w:val="16"/>
          <w:szCs w:val="16"/>
        </w:rPr>
      </w:pPr>
      <w:r>
        <w:rPr>
          <w:rFonts w:ascii="Verdana" w:hAnsi="Verdana"/>
          <w:b/>
          <w:color w:val="000000"/>
          <w:sz w:val="16"/>
          <w:szCs w:val="16"/>
        </w:rPr>
        <w:t>S</w:t>
      </w:r>
      <w:r w:rsidR="005C5B75" w:rsidRPr="005C5B75">
        <w:rPr>
          <w:rFonts w:ascii="Verdana" w:hAnsi="Verdana"/>
          <w:b/>
          <w:color w:val="000000"/>
          <w:sz w:val="16"/>
          <w:szCs w:val="16"/>
        </w:rPr>
        <w:t xml:space="preserve">zczegółowe informacje o przedmiocie dzierżawy, warunkach przetargu, postanowieniach projektu umowy dzierżawy można uzyskać w siedzibie Oddziału Terenowego Krajowego Ośrodka Wsparcia Rolnictwa w </w:t>
      </w:r>
      <w:r>
        <w:rPr>
          <w:rFonts w:ascii="Verdana" w:hAnsi="Verdana"/>
          <w:b/>
          <w:color w:val="000000"/>
          <w:sz w:val="16"/>
          <w:szCs w:val="16"/>
        </w:rPr>
        <w:t>Częstochowie</w:t>
      </w:r>
      <w:r w:rsidR="005C5B75" w:rsidRPr="005C5B75">
        <w:rPr>
          <w:rFonts w:ascii="Verdana" w:hAnsi="Verdana"/>
          <w:b/>
          <w:sz w:val="16"/>
          <w:szCs w:val="16"/>
        </w:rPr>
        <w:t xml:space="preserve">  ul. </w:t>
      </w:r>
      <w:r>
        <w:rPr>
          <w:rFonts w:ascii="Verdana" w:hAnsi="Verdana"/>
          <w:b/>
          <w:sz w:val="16"/>
          <w:szCs w:val="16"/>
        </w:rPr>
        <w:t>Jana III Sobieskiego 7</w:t>
      </w:r>
      <w:r w:rsidR="005C5B75" w:rsidRPr="005C5B75">
        <w:rPr>
          <w:rFonts w:ascii="Verdana" w:hAnsi="Verdana"/>
          <w:b/>
          <w:sz w:val="16"/>
          <w:szCs w:val="16"/>
        </w:rPr>
        <w:t xml:space="preserve">, </w:t>
      </w:r>
      <w:r>
        <w:rPr>
          <w:rFonts w:ascii="Verdana" w:hAnsi="Verdana"/>
          <w:b/>
          <w:sz w:val="16"/>
          <w:szCs w:val="16"/>
        </w:rPr>
        <w:t>42-200 Częstochowa,</w:t>
      </w:r>
      <w:r w:rsidR="005C5B75" w:rsidRPr="005C5B75">
        <w:rPr>
          <w:rFonts w:ascii="Verdana" w:hAnsi="Verdana"/>
          <w:b/>
          <w:sz w:val="16"/>
          <w:szCs w:val="16"/>
        </w:rPr>
        <w:t xml:space="preserve"> </w:t>
      </w:r>
      <w:r w:rsidR="005C5B75" w:rsidRPr="005C5B75">
        <w:rPr>
          <w:rFonts w:ascii="Verdana" w:hAnsi="Verdana" w:cs="FuturaMdPL-Regular"/>
          <w:b/>
          <w:sz w:val="16"/>
          <w:szCs w:val="16"/>
        </w:rPr>
        <w:t xml:space="preserve">pokój </w:t>
      </w:r>
      <w:r>
        <w:rPr>
          <w:rFonts w:ascii="Verdana" w:hAnsi="Verdana" w:cs="FuturaMdPL-Regular"/>
          <w:b/>
          <w:sz w:val="16"/>
          <w:szCs w:val="16"/>
        </w:rPr>
        <w:t>56</w:t>
      </w:r>
      <w:r w:rsidR="005C5B75" w:rsidRPr="005C5B75">
        <w:rPr>
          <w:rFonts w:ascii="Verdana" w:hAnsi="Verdana" w:cs="FuturaMdPL-Regular"/>
          <w:b/>
          <w:sz w:val="16"/>
          <w:szCs w:val="16"/>
        </w:rPr>
        <w:t xml:space="preserve">, tel. </w:t>
      </w:r>
      <w:r>
        <w:rPr>
          <w:rFonts w:ascii="Verdana" w:hAnsi="Verdana" w:cs="FuturaMdPL-Regular"/>
          <w:b/>
          <w:sz w:val="16"/>
          <w:szCs w:val="16"/>
        </w:rPr>
        <w:t>34 38 39 158</w:t>
      </w:r>
    </w:p>
    <w:p w14:paraId="55BF8115" w14:textId="77777777" w:rsidR="005C5B75" w:rsidRPr="005C5B75" w:rsidRDefault="005C5B75" w:rsidP="005C5B75">
      <w:pPr>
        <w:autoSpaceDE w:val="0"/>
        <w:autoSpaceDN w:val="0"/>
        <w:adjustRightInd w:val="0"/>
        <w:spacing w:line="240" w:lineRule="auto"/>
        <w:ind w:hanging="11"/>
        <w:jc w:val="both"/>
        <w:rPr>
          <w:rFonts w:ascii="Verdana" w:hAnsi="Verdana" w:cs="FuturaMdPL-Regular"/>
          <w:b/>
          <w:sz w:val="16"/>
          <w:szCs w:val="16"/>
        </w:rPr>
      </w:pPr>
    </w:p>
    <w:p w14:paraId="27DE9103" w14:textId="77777777" w:rsidR="00CA2ED5" w:rsidRPr="00D07754" w:rsidRDefault="00CA2ED5" w:rsidP="005C5B75">
      <w:pPr>
        <w:spacing w:line="240" w:lineRule="auto"/>
        <w:ind w:hanging="11"/>
        <w:jc w:val="both"/>
        <w:rPr>
          <w:rFonts w:ascii="Verdana" w:hAnsi="Verdana"/>
          <w:b/>
          <w:sz w:val="16"/>
          <w:szCs w:val="16"/>
          <w:u w:val="single"/>
        </w:rPr>
      </w:pPr>
    </w:p>
    <w:p w14:paraId="2EC7DA72" w14:textId="7AF14085" w:rsidR="005C5B75" w:rsidRDefault="005C5B75" w:rsidP="005C5B75">
      <w:pPr>
        <w:spacing w:line="240" w:lineRule="auto"/>
        <w:ind w:hanging="11"/>
        <w:jc w:val="both"/>
        <w:rPr>
          <w:rFonts w:ascii="Verdana" w:hAnsi="Verdana"/>
          <w:b/>
          <w:sz w:val="16"/>
          <w:szCs w:val="16"/>
          <w:u w:val="single"/>
        </w:rPr>
      </w:pPr>
      <w:r w:rsidRPr="00D07754">
        <w:rPr>
          <w:rFonts w:ascii="Verdana" w:hAnsi="Verdana"/>
          <w:b/>
          <w:sz w:val="16"/>
          <w:szCs w:val="16"/>
          <w:u w:val="single"/>
        </w:rPr>
        <w:t>XI</w:t>
      </w:r>
      <w:r w:rsidR="00D0325F" w:rsidRPr="00D07754">
        <w:rPr>
          <w:rFonts w:ascii="Verdana" w:hAnsi="Verdana"/>
          <w:b/>
          <w:sz w:val="16"/>
          <w:szCs w:val="16"/>
          <w:u w:val="single"/>
        </w:rPr>
        <w:t>I</w:t>
      </w:r>
      <w:r w:rsidRPr="00D07754">
        <w:rPr>
          <w:rFonts w:ascii="Verdana" w:hAnsi="Verdana"/>
          <w:b/>
          <w:sz w:val="16"/>
          <w:szCs w:val="16"/>
          <w:u w:val="single"/>
        </w:rPr>
        <w:t xml:space="preserve">I. </w:t>
      </w:r>
      <w:r w:rsidR="000E4C9A" w:rsidRPr="00D07754">
        <w:rPr>
          <w:rFonts w:ascii="Verdana" w:hAnsi="Verdana"/>
          <w:b/>
          <w:sz w:val="16"/>
          <w:szCs w:val="16"/>
          <w:u w:val="single"/>
        </w:rPr>
        <w:t>INFORMACJA O PRZETWARZANIU DANYCH OSOBOWYCH</w:t>
      </w:r>
    </w:p>
    <w:p w14:paraId="1445309F" w14:textId="77777777" w:rsidR="00D07754" w:rsidRPr="00D07754" w:rsidRDefault="00D07754" w:rsidP="005C5B75">
      <w:pPr>
        <w:spacing w:line="240" w:lineRule="auto"/>
        <w:ind w:hanging="11"/>
        <w:jc w:val="both"/>
        <w:rPr>
          <w:rFonts w:ascii="Verdana" w:hAnsi="Verdana"/>
          <w:b/>
          <w:sz w:val="16"/>
          <w:szCs w:val="16"/>
          <w:u w:val="single"/>
        </w:rPr>
      </w:pPr>
    </w:p>
    <w:p w14:paraId="76C602C6" w14:textId="77777777" w:rsidR="0045550D" w:rsidRDefault="005D3A43" w:rsidP="005D3A43">
      <w:pPr>
        <w:spacing w:line="240" w:lineRule="auto"/>
        <w:jc w:val="both"/>
        <w:rPr>
          <w:rFonts w:ascii="Verdana" w:hAnsi="Verdana"/>
          <w:sz w:val="16"/>
          <w:szCs w:val="16"/>
        </w:rPr>
      </w:pPr>
      <w:r w:rsidRPr="005D3A43">
        <w:rPr>
          <w:rFonts w:ascii="Verdana" w:hAnsi="Verdana"/>
          <w:sz w:val="16"/>
          <w:szCs w:val="16"/>
        </w:rPr>
        <w:t>W związku z realizacją zadań wynikających z ustawy o gospodarowaniu nieruchomościami rolnymi Skarbu Państwa,</w:t>
      </w:r>
    </w:p>
    <w:p w14:paraId="06EAEF84" w14:textId="25656409" w:rsidR="005D3A43" w:rsidRPr="005D3A43" w:rsidRDefault="005D3A43" w:rsidP="005D3A43">
      <w:pPr>
        <w:spacing w:line="240" w:lineRule="auto"/>
        <w:jc w:val="both"/>
        <w:rPr>
          <w:rFonts w:ascii="Verdana" w:eastAsia="Calibri" w:hAnsi="Verdana" w:cs="Verdana"/>
          <w:b/>
          <w:sz w:val="16"/>
          <w:szCs w:val="16"/>
          <w:u w:val="single"/>
          <w:lang w:eastAsia="en-US"/>
        </w:rPr>
      </w:pPr>
      <w:r w:rsidRPr="005D3A43">
        <w:rPr>
          <w:rFonts w:ascii="Verdana" w:hAnsi="Verdana"/>
          <w:sz w:val="16"/>
          <w:szCs w:val="16"/>
        </w:rPr>
        <w:t>w tym dzierżawy nieruchomości co związane jest z przetwarzaniem danych osobowych, Krajowy Ośrodek informuje, że</w:t>
      </w:r>
      <w:r w:rsidRPr="005D3A43">
        <w:rPr>
          <w:rFonts w:ascii="Verdana" w:hAnsi="Verdana"/>
          <w:bCs/>
          <w:sz w:val="16"/>
          <w:szCs w:val="16"/>
        </w:rPr>
        <w:t>:</w:t>
      </w:r>
    </w:p>
    <w:p w14:paraId="63A3A35F" w14:textId="77777777" w:rsidR="000E4C9A" w:rsidRPr="000E4C9A" w:rsidRDefault="000E4C9A" w:rsidP="000E4C9A">
      <w:pPr>
        <w:pStyle w:val="Akapitzlist"/>
        <w:numPr>
          <w:ilvl w:val="0"/>
          <w:numId w:val="30"/>
        </w:numPr>
        <w:spacing w:after="0" w:line="240" w:lineRule="auto"/>
        <w:ind w:right="60"/>
        <w:jc w:val="both"/>
        <w:rPr>
          <w:rFonts w:ascii="Verdana" w:hAnsi="Verdana"/>
          <w:spacing w:val="-3"/>
          <w:sz w:val="16"/>
          <w:szCs w:val="16"/>
        </w:rPr>
      </w:pPr>
      <w:r w:rsidRPr="000E4C9A">
        <w:rPr>
          <w:rFonts w:ascii="Verdana" w:hAnsi="Verdana"/>
          <w:spacing w:val="-3"/>
          <w:sz w:val="16"/>
          <w:szCs w:val="16"/>
        </w:rPr>
        <w:t xml:space="preserve">administratorem danych osobowych, czyli podmiotem decydującym o celach i środkach przetwarzania danych osobowych zawartych we wszelkich dokumentach złożonych w odpowiedzi na niniejsze ogłoszenie i pozostałych dokumentach wymaganych do zawarcia umowy po rozstrzygnięciu przetargu (dane dzierżawcy) jest Krajowy Ośrodek Wsparcia Rolnictwa (zwany dalej KOWR) z siedzibą w Warszawie (01-207) przy ul. </w:t>
      </w:r>
      <w:proofErr w:type="spellStart"/>
      <w:r w:rsidRPr="000E4C9A">
        <w:rPr>
          <w:rFonts w:ascii="Verdana" w:hAnsi="Verdana"/>
          <w:spacing w:val="-3"/>
          <w:sz w:val="16"/>
          <w:szCs w:val="16"/>
        </w:rPr>
        <w:t>Karolkowej</w:t>
      </w:r>
      <w:proofErr w:type="spellEnd"/>
      <w:r w:rsidRPr="000E4C9A">
        <w:rPr>
          <w:rFonts w:ascii="Verdana" w:hAnsi="Verdana"/>
          <w:spacing w:val="-3"/>
          <w:sz w:val="16"/>
          <w:szCs w:val="16"/>
        </w:rPr>
        <w:t xml:space="preserve"> 30. Z administratorem można się skontaktować poprzez adres e-mail: kontakt@kowr.gov.pl lub pisemnie na adres korespondencyjny: Krajowy Ośrodek Wsparcia Rolnictwa, ul. </w:t>
      </w:r>
      <w:proofErr w:type="spellStart"/>
      <w:r w:rsidRPr="000E4C9A">
        <w:rPr>
          <w:rFonts w:ascii="Verdana" w:hAnsi="Verdana"/>
          <w:spacing w:val="-3"/>
          <w:sz w:val="16"/>
          <w:szCs w:val="16"/>
        </w:rPr>
        <w:t>Karolkowa</w:t>
      </w:r>
      <w:proofErr w:type="spellEnd"/>
      <w:r w:rsidRPr="000E4C9A">
        <w:rPr>
          <w:rFonts w:ascii="Verdana" w:hAnsi="Verdana"/>
          <w:spacing w:val="-3"/>
          <w:sz w:val="16"/>
          <w:szCs w:val="16"/>
        </w:rPr>
        <w:t xml:space="preserve"> 30, 01-207 Warszawa; </w:t>
      </w:r>
    </w:p>
    <w:p w14:paraId="17BF5AFE" w14:textId="77777777" w:rsidR="000E4C9A" w:rsidRPr="000E4C9A" w:rsidRDefault="000E4C9A" w:rsidP="000E4C9A">
      <w:pPr>
        <w:pStyle w:val="Akapitzlist"/>
        <w:numPr>
          <w:ilvl w:val="0"/>
          <w:numId w:val="30"/>
        </w:numPr>
        <w:spacing w:after="0" w:line="240" w:lineRule="auto"/>
        <w:ind w:right="60"/>
        <w:jc w:val="both"/>
        <w:rPr>
          <w:rFonts w:ascii="Verdana" w:hAnsi="Verdana"/>
          <w:spacing w:val="-3"/>
          <w:sz w:val="16"/>
          <w:szCs w:val="16"/>
        </w:rPr>
      </w:pPr>
      <w:r w:rsidRPr="000E4C9A">
        <w:rPr>
          <w:rFonts w:ascii="Verdana" w:hAnsi="Verdana"/>
          <w:spacing w:val="-3"/>
          <w:sz w:val="16"/>
          <w:szCs w:val="16"/>
        </w:rPr>
        <w:t xml:space="preserve">w KOWR wyznaczono Inspektora Ochrony Danych Osobowych, z którym może się Pani/Pan skontaktować w sprawach ochrony i przetwarzania swoich danych osobowych pod adresem e-mail: iodo@kowr.gov.pl lub pisemnie na adres naszej siedziby, wskazany w pkt 1; </w:t>
      </w:r>
    </w:p>
    <w:p w14:paraId="23126FD5" w14:textId="1F5E66D0" w:rsidR="000E4C9A" w:rsidRPr="000E4C9A" w:rsidRDefault="000E4C9A" w:rsidP="000E4C9A">
      <w:pPr>
        <w:pStyle w:val="Akapitzlist"/>
        <w:numPr>
          <w:ilvl w:val="0"/>
          <w:numId w:val="30"/>
        </w:numPr>
        <w:spacing w:after="0" w:line="240" w:lineRule="auto"/>
        <w:ind w:right="60"/>
        <w:jc w:val="both"/>
        <w:rPr>
          <w:rFonts w:ascii="Verdana" w:hAnsi="Verdana"/>
          <w:spacing w:val="-3"/>
          <w:sz w:val="16"/>
          <w:szCs w:val="16"/>
        </w:rPr>
      </w:pPr>
      <w:r w:rsidRPr="000E4C9A">
        <w:rPr>
          <w:rFonts w:ascii="Verdana" w:hAnsi="Verdana"/>
          <w:spacing w:val="-3"/>
          <w:sz w:val="16"/>
          <w:szCs w:val="16"/>
        </w:rPr>
        <w:t xml:space="preserve"> jako Administrator, w celu przeprowadzania kwalifikacji i udziału w przetargu oraz w celu ewentualnego zawarcia umowy dzierżawy, jej realizacji, dokonywania rozliczeń, windykacji należności i zawarcia innych umów w związku z realizacją tej </w:t>
      </w:r>
      <w:r w:rsidRPr="000E4C9A">
        <w:rPr>
          <w:rFonts w:ascii="Verdana" w:hAnsi="Verdana"/>
          <w:spacing w:val="-3"/>
          <w:sz w:val="16"/>
          <w:szCs w:val="16"/>
        </w:rPr>
        <w:lastRenderedPageBreak/>
        <w:t>umowy, a także w celach związanych z realizacją innych obowiązków wynikających z przepisów prawa w tym m.in. obowiązku weryfikacji przestrzegania sankcji unijnych uzupełnionych przez sankcje krajowe w związku z wojną w Ukrainie, obowiązku ewidencji i archiwizacji dokumentacji, będziemy przetwarzać dane osobowe zawarte we wszelkich dokumentach złożonych w odpowiedzi na niniejsze ogłoszenie oraz pozostałych dokumentach wymaganych do zawarcia umowy po rozstrzygnięciu przetargu, w związku z realizacją postępowania na podstawie ustawy z dnia 19 października 1991 r. o</w:t>
      </w:r>
      <w:r w:rsidR="00B1308E">
        <w:rPr>
          <w:rFonts w:ascii="Verdana" w:hAnsi="Verdana"/>
          <w:spacing w:val="-3"/>
          <w:sz w:val="16"/>
          <w:szCs w:val="16"/>
        </w:rPr>
        <w:t> </w:t>
      </w:r>
      <w:r w:rsidRPr="000E4C9A">
        <w:rPr>
          <w:rFonts w:ascii="Verdana" w:hAnsi="Verdana"/>
          <w:spacing w:val="-3"/>
          <w:sz w:val="16"/>
          <w:szCs w:val="16"/>
        </w:rPr>
        <w:t>gospodarowaniu nieruchomościami rolnymi Skarbu Państwa (</w:t>
      </w:r>
      <w:proofErr w:type="spellStart"/>
      <w:r w:rsidRPr="000E4C9A">
        <w:rPr>
          <w:rFonts w:ascii="Verdana" w:hAnsi="Verdana"/>
          <w:spacing w:val="-3"/>
          <w:sz w:val="16"/>
          <w:szCs w:val="16"/>
        </w:rPr>
        <w:t>t.j</w:t>
      </w:r>
      <w:proofErr w:type="spellEnd"/>
      <w:r w:rsidRPr="000E4C9A">
        <w:rPr>
          <w:rFonts w:ascii="Verdana" w:hAnsi="Verdana"/>
          <w:spacing w:val="-3"/>
          <w:sz w:val="16"/>
          <w:szCs w:val="16"/>
        </w:rPr>
        <w:t>. Dz.U. z 2025 r. poz. 826 ) i aktów wykonawczych do niej wydanych, co stanowi o zgodnym z prawem przetwarzaniu danych osobowych w oparciu o przesłanki legalności, o</w:t>
      </w:r>
      <w:r w:rsidR="00B1308E">
        <w:rPr>
          <w:rFonts w:ascii="Verdana" w:hAnsi="Verdana"/>
          <w:spacing w:val="-3"/>
          <w:sz w:val="16"/>
          <w:szCs w:val="16"/>
        </w:rPr>
        <w:t> </w:t>
      </w:r>
      <w:r w:rsidRPr="000E4C9A">
        <w:rPr>
          <w:rFonts w:ascii="Verdana" w:hAnsi="Verdana"/>
          <w:spacing w:val="-3"/>
          <w:sz w:val="16"/>
          <w:szCs w:val="16"/>
        </w:rPr>
        <w:t>których mowa w art. 6 ust. 1 lit. b i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 L. z 2016 r. Nr 119, str. 1) dalej jako RODO;</w:t>
      </w:r>
    </w:p>
    <w:p w14:paraId="155902A4" w14:textId="77777777" w:rsidR="000E4C9A" w:rsidRPr="000E4C9A" w:rsidRDefault="000E4C9A" w:rsidP="000E4C9A">
      <w:pPr>
        <w:pStyle w:val="Akapitzlist"/>
        <w:numPr>
          <w:ilvl w:val="0"/>
          <w:numId w:val="30"/>
        </w:numPr>
        <w:spacing w:after="0" w:line="240" w:lineRule="auto"/>
        <w:ind w:right="60"/>
        <w:jc w:val="both"/>
        <w:rPr>
          <w:rFonts w:ascii="Verdana" w:hAnsi="Verdana"/>
          <w:spacing w:val="-3"/>
          <w:sz w:val="16"/>
          <w:szCs w:val="16"/>
        </w:rPr>
      </w:pPr>
      <w:r w:rsidRPr="000E4C9A">
        <w:rPr>
          <w:rFonts w:ascii="Verdana" w:hAnsi="Verdana"/>
          <w:spacing w:val="-3"/>
          <w:sz w:val="16"/>
          <w:szCs w:val="16"/>
        </w:rPr>
        <w:t xml:space="preserve"> dane osobowe zawarte we wszelkich dokumentach złożonych w odpowiedzi na niniejsze ogłoszenie i pozostałych dokumentach wymaganych do zawarcia umowy po rozstrzygnięciu przetargu i jej realizacji będą przetwarzane przez okres przewidziany przepisami prawa, w tym przez okres przechowywania dokumentacji określony w przepisach powszechnych i uregulowaniach wewnętrznych KOWR w zakresie archiwizacji dokumentów, który może zostać przedłużony o okres przedawnienia roszczeń przysługujących KOWR i w stosunku do niego;</w:t>
      </w:r>
    </w:p>
    <w:p w14:paraId="12C71344" w14:textId="77777777" w:rsidR="000E4C9A" w:rsidRPr="000E4C9A" w:rsidRDefault="000E4C9A" w:rsidP="000E4C9A">
      <w:pPr>
        <w:pStyle w:val="Akapitzlist"/>
        <w:numPr>
          <w:ilvl w:val="0"/>
          <w:numId w:val="30"/>
        </w:numPr>
        <w:spacing w:after="0" w:line="240" w:lineRule="auto"/>
        <w:ind w:right="60"/>
        <w:jc w:val="both"/>
        <w:rPr>
          <w:rFonts w:ascii="Verdana" w:hAnsi="Verdana"/>
          <w:spacing w:val="-3"/>
          <w:sz w:val="16"/>
          <w:szCs w:val="16"/>
        </w:rPr>
      </w:pPr>
      <w:r w:rsidRPr="000E4C9A">
        <w:rPr>
          <w:rFonts w:ascii="Verdana" w:hAnsi="Verdana"/>
          <w:spacing w:val="-3"/>
          <w:sz w:val="16"/>
          <w:szCs w:val="16"/>
        </w:rPr>
        <w:t xml:space="preserve"> dane osobowe mogą być udostępniane innym podmiotom, jeżeli obowiązek taki będzie wynikać z przepisów prawa. Dane osobowe dzierżawców będą udostępniane podmiotom upoważnionym do naliczania i egzekwowania obciążeń publiczno-prawnych, do których ponoszenia zostanie zobowiązany dzierżawca w zawartej umowie dzierżawy lub podmiotom trzecim jeżeli będzie to niezbędne do realizacji zadań w interesie publicznym lub w ramach sprawowania władzy;</w:t>
      </w:r>
    </w:p>
    <w:p w14:paraId="7A3AC854" w14:textId="77777777" w:rsidR="000E4C9A" w:rsidRPr="000E4C9A" w:rsidRDefault="000E4C9A" w:rsidP="000E4C9A">
      <w:pPr>
        <w:pStyle w:val="Akapitzlist"/>
        <w:numPr>
          <w:ilvl w:val="0"/>
          <w:numId w:val="30"/>
        </w:numPr>
        <w:spacing w:after="0" w:line="240" w:lineRule="auto"/>
        <w:ind w:right="60"/>
        <w:jc w:val="both"/>
        <w:rPr>
          <w:rFonts w:ascii="Verdana" w:hAnsi="Verdana"/>
          <w:spacing w:val="-3"/>
          <w:sz w:val="16"/>
          <w:szCs w:val="16"/>
        </w:rPr>
      </w:pPr>
      <w:r w:rsidRPr="000E4C9A">
        <w:rPr>
          <w:rFonts w:ascii="Verdana" w:hAnsi="Verdana"/>
          <w:spacing w:val="-3"/>
          <w:sz w:val="16"/>
          <w:szCs w:val="16"/>
        </w:rPr>
        <w:t>Do danych oferentów i dzierżawcy mogą też mieć dostęp podmioty przetwarzające dane w naszym imieniu, np. podmioty świadczące usługi informatyczne, usługi niszczenia dokumentów, archiwizacji, jak również inni administratorzy danych osobowych przetwarzający dane we własnym imieniu, np. podmioty prowadzące działalność pocztową lub kurierską;</w:t>
      </w:r>
    </w:p>
    <w:p w14:paraId="3C243A4C" w14:textId="77777777" w:rsidR="000E4C9A" w:rsidRPr="000E4C9A" w:rsidRDefault="000E4C9A" w:rsidP="000E4C9A">
      <w:pPr>
        <w:pStyle w:val="Akapitzlist"/>
        <w:numPr>
          <w:ilvl w:val="0"/>
          <w:numId w:val="30"/>
        </w:numPr>
        <w:spacing w:after="0" w:line="240" w:lineRule="auto"/>
        <w:ind w:right="60"/>
        <w:jc w:val="both"/>
        <w:rPr>
          <w:rFonts w:ascii="Verdana" w:hAnsi="Verdana"/>
          <w:spacing w:val="-3"/>
          <w:sz w:val="16"/>
          <w:szCs w:val="16"/>
        </w:rPr>
      </w:pPr>
      <w:r w:rsidRPr="000E4C9A">
        <w:rPr>
          <w:rFonts w:ascii="Verdana" w:hAnsi="Verdana"/>
          <w:spacing w:val="-3"/>
          <w:sz w:val="16"/>
          <w:szCs w:val="16"/>
        </w:rPr>
        <w:t xml:space="preserve"> zgodnie z RODO, każdej osobie, której dane przetwarzamy w celach określonych powyżej przysługuje:</w:t>
      </w:r>
    </w:p>
    <w:p w14:paraId="54DD5225" w14:textId="77777777" w:rsidR="000E4C9A" w:rsidRPr="000E4C9A" w:rsidRDefault="000E4C9A" w:rsidP="000E4C9A">
      <w:pPr>
        <w:pStyle w:val="Akapitzlist"/>
        <w:numPr>
          <w:ilvl w:val="0"/>
          <w:numId w:val="30"/>
        </w:numPr>
        <w:spacing w:after="0" w:line="240" w:lineRule="auto"/>
        <w:ind w:right="60"/>
        <w:jc w:val="both"/>
        <w:rPr>
          <w:rFonts w:ascii="Verdana" w:hAnsi="Verdana"/>
          <w:spacing w:val="-3"/>
          <w:sz w:val="16"/>
          <w:szCs w:val="16"/>
        </w:rPr>
      </w:pPr>
      <w:r w:rsidRPr="000E4C9A">
        <w:rPr>
          <w:rFonts w:ascii="Verdana" w:hAnsi="Verdana"/>
          <w:spacing w:val="-3"/>
          <w:sz w:val="16"/>
          <w:szCs w:val="16"/>
        </w:rPr>
        <w:t>prawo dostępu do swoich danych osobowych oraz otrzymania ich kopii;</w:t>
      </w:r>
    </w:p>
    <w:p w14:paraId="49A53BCB" w14:textId="77777777" w:rsidR="000E4C9A" w:rsidRPr="000E4C9A" w:rsidRDefault="000E4C9A" w:rsidP="000E4C9A">
      <w:pPr>
        <w:pStyle w:val="Akapitzlist"/>
        <w:numPr>
          <w:ilvl w:val="0"/>
          <w:numId w:val="30"/>
        </w:numPr>
        <w:spacing w:after="0" w:line="240" w:lineRule="auto"/>
        <w:ind w:right="60"/>
        <w:jc w:val="both"/>
        <w:rPr>
          <w:rFonts w:ascii="Verdana" w:hAnsi="Verdana"/>
          <w:spacing w:val="-3"/>
          <w:sz w:val="16"/>
          <w:szCs w:val="16"/>
        </w:rPr>
      </w:pPr>
      <w:r w:rsidRPr="000E4C9A">
        <w:rPr>
          <w:rFonts w:ascii="Verdana" w:hAnsi="Verdana"/>
          <w:spacing w:val="-3"/>
          <w:sz w:val="16"/>
          <w:szCs w:val="16"/>
        </w:rPr>
        <w:t>prawo do sprostowania (poprawiania) swoich danych osobowych;</w:t>
      </w:r>
    </w:p>
    <w:p w14:paraId="62F3B93B" w14:textId="6593015B" w:rsidR="000E4C9A" w:rsidRPr="000E4C9A" w:rsidRDefault="000E4C9A" w:rsidP="000E4C9A">
      <w:pPr>
        <w:pStyle w:val="Akapitzlist"/>
        <w:numPr>
          <w:ilvl w:val="0"/>
          <w:numId w:val="30"/>
        </w:numPr>
        <w:spacing w:after="0" w:line="240" w:lineRule="auto"/>
        <w:ind w:right="60"/>
        <w:jc w:val="both"/>
        <w:rPr>
          <w:rFonts w:ascii="Verdana" w:hAnsi="Verdana"/>
          <w:spacing w:val="-3"/>
          <w:sz w:val="16"/>
          <w:szCs w:val="16"/>
        </w:rPr>
      </w:pPr>
      <w:r w:rsidRPr="000E4C9A">
        <w:rPr>
          <w:rFonts w:ascii="Verdana" w:hAnsi="Verdana"/>
          <w:spacing w:val="-3"/>
          <w:sz w:val="16"/>
          <w:szCs w:val="16"/>
        </w:rPr>
        <w:t>prawo do usunięcia danych osobowych, w sytuacji, gdy przetwarzanie danych nie następuje w celu wywiązania się z</w:t>
      </w:r>
      <w:r w:rsidR="00B1308E">
        <w:rPr>
          <w:rFonts w:ascii="Verdana" w:hAnsi="Verdana"/>
          <w:spacing w:val="-3"/>
          <w:sz w:val="16"/>
          <w:szCs w:val="16"/>
        </w:rPr>
        <w:t> </w:t>
      </w:r>
      <w:r w:rsidRPr="000E4C9A">
        <w:rPr>
          <w:rFonts w:ascii="Verdana" w:hAnsi="Verdana"/>
          <w:spacing w:val="-3"/>
          <w:sz w:val="16"/>
          <w:szCs w:val="16"/>
        </w:rPr>
        <w:t>obowiązku wynikającego z przepisu prawa lub w ramach sprawowania władzy publicznej;</w:t>
      </w:r>
    </w:p>
    <w:p w14:paraId="3B15E825" w14:textId="77777777" w:rsidR="000E4C9A" w:rsidRPr="000E4C9A" w:rsidRDefault="000E4C9A" w:rsidP="000E4C9A">
      <w:pPr>
        <w:pStyle w:val="Akapitzlist"/>
        <w:numPr>
          <w:ilvl w:val="0"/>
          <w:numId w:val="30"/>
        </w:numPr>
        <w:spacing w:after="0" w:line="240" w:lineRule="auto"/>
        <w:ind w:right="60"/>
        <w:jc w:val="both"/>
        <w:rPr>
          <w:rFonts w:ascii="Verdana" w:hAnsi="Verdana"/>
          <w:spacing w:val="-3"/>
          <w:sz w:val="16"/>
          <w:szCs w:val="16"/>
        </w:rPr>
      </w:pPr>
      <w:r w:rsidRPr="000E4C9A">
        <w:rPr>
          <w:rFonts w:ascii="Verdana" w:hAnsi="Verdana"/>
          <w:spacing w:val="-3"/>
          <w:sz w:val="16"/>
          <w:szCs w:val="16"/>
        </w:rPr>
        <w:t>ograniczenia przetwarzania danych osobowych, przy czym przepisy odrębne mogą wyłączyć możliwość skorzystania z tego prawa.</w:t>
      </w:r>
    </w:p>
    <w:p w14:paraId="5277B9DE" w14:textId="77777777" w:rsidR="000E4C9A" w:rsidRPr="000E4C9A" w:rsidRDefault="000E4C9A" w:rsidP="000E4C9A">
      <w:pPr>
        <w:pStyle w:val="Akapitzlist"/>
        <w:numPr>
          <w:ilvl w:val="0"/>
          <w:numId w:val="30"/>
        </w:numPr>
        <w:spacing w:after="0" w:line="240" w:lineRule="auto"/>
        <w:ind w:right="60"/>
        <w:jc w:val="both"/>
        <w:rPr>
          <w:rFonts w:ascii="Verdana" w:hAnsi="Verdana"/>
          <w:spacing w:val="-3"/>
          <w:sz w:val="16"/>
          <w:szCs w:val="16"/>
        </w:rPr>
      </w:pPr>
      <w:r w:rsidRPr="000E4C9A">
        <w:rPr>
          <w:rFonts w:ascii="Verdana" w:hAnsi="Verdana"/>
          <w:spacing w:val="-3"/>
          <w:sz w:val="16"/>
          <w:szCs w:val="16"/>
        </w:rPr>
        <w:t>W przypadku chęci skorzystania z któregokolwiek z ww. praw prosimy o kontakt z Inspektorem Ochrony Danych Osobowych, wskazany w pkt 2 lub pisemnie na adres naszej siedziby, wskazany powyżej.</w:t>
      </w:r>
    </w:p>
    <w:p w14:paraId="56225F1A" w14:textId="77777777" w:rsidR="000E4C9A" w:rsidRPr="000E4C9A" w:rsidRDefault="000E4C9A" w:rsidP="000E4C9A">
      <w:pPr>
        <w:pStyle w:val="Akapitzlist"/>
        <w:numPr>
          <w:ilvl w:val="0"/>
          <w:numId w:val="30"/>
        </w:numPr>
        <w:spacing w:after="0" w:line="240" w:lineRule="auto"/>
        <w:ind w:right="60"/>
        <w:jc w:val="both"/>
        <w:rPr>
          <w:rFonts w:ascii="Verdana" w:hAnsi="Verdana"/>
          <w:spacing w:val="-3"/>
          <w:sz w:val="16"/>
          <w:szCs w:val="16"/>
        </w:rPr>
      </w:pPr>
      <w:r w:rsidRPr="000E4C9A">
        <w:rPr>
          <w:rFonts w:ascii="Verdana" w:hAnsi="Verdana"/>
          <w:spacing w:val="-3"/>
          <w:sz w:val="16"/>
          <w:szCs w:val="16"/>
        </w:rPr>
        <w:t>Zgodnie z RODO, każdej osobie, której dane przetwarzamy przysługuje prawo do wniesienia skargi do organu nadzorczego tj. Prezesa Urzędu Ochrony Danych Osobowych, ul. Stawki 2; 00-193 Warszawa; https://www.uodo.gov.pl/pl/p/kontakt; tel. (22) 531 03 00 - gdy uzna, że przetwarzanie jej danych osobowych narusza przepisy RODO lub inne przepisy dotyczące przetwarzania danych osobowych;</w:t>
      </w:r>
    </w:p>
    <w:p w14:paraId="7FA74008" w14:textId="77777777" w:rsidR="000E4C9A" w:rsidRPr="000E4C9A" w:rsidRDefault="000E4C9A" w:rsidP="000E4C9A">
      <w:pPr>
        <w:pStyle w:val="Akapitzlist"/>
        <w:numPr>
          <w:ilvl w:val="0"/>
          <w:numId w:val="30"/>
        </w:numPr>
        <w:spacing w:after="0" w:line="240" w:lineRule="auto"/>
        <w:ind w:right="60"/>
        <w:jc w:val="both"/>
        <w:rPr>
          <w:rFonts w:ascii="Verdana" w:hAnsi="Verdana"/>
          <w:spacing w:val="-3"/>
          <w:sz w:val="16"/>
          <w:szCs w:val="16"/>
        </w:rPr>
      </w:pPr>
      <w:r w:rsidRPr="000E4C9A">
        <w:rPr>
          <w:rFonts w:ascii="Verdana" w:hAnsi="Verdana"/>
          <w:spacing w:val="-3"/>
          <w:sz w:val="16"/>
          <w:szCs w:val="16"/>
        </w:rPr>
        <w:t xml:space="preserve"> podanie przez oferentów danych ma charakter dobrowolny, ale jest niezbędne do udziału w przetargu i zawarcia umowy po jego rozstrzygnięciu zgodnie z przepisami ustawy z dnia 19 października 1991 r. o gospodarowaniu nieruchomościami rolnymi Skarbu Państwa i aktów wykonawczych do niej wydanych;</w:t>
      </w:r>
    </w:p>
    <w:p w14:paraId="4E508012" w14:textId="77777777" w:rsidR="000E4C9A" w:rsidRPr="001F6312" w:rsidRDefault="000E4C9A" w:rsidP="000E4C9A">
      <w:pPr>
        <w:pStyle w:val="Akapitzlist"/>
        <w:numPr>
          <w:ilvl w:val="0"/>
          <w:numId w:val="30"/>
        </w:numPr>
        <w:spacing w:after="0" w:line="240" w:lineRule="auto"/>
        <w:ind w:right="60"/>
        <w:jc w:val="both"/>
        <w:rPr>
          <w:rFonts w:ascii="Verdana" w:hAnsi="Verdana"/>
          <w:spacing w:val="-3"/>
          <w:sz w:val="18"/>
          <w:szCs w:val="18"/>
        </w:rPr>
      </w:pPr>
      <w:r w:rsidRPr="000E4C9A">
        <w:rPr>
          <w:rFonts w:ascii="Verdana" w:hAnsi="Verdana"/>
          <w:spacing w:val="-3"/>
          <w:sz w:val="16"/>
          <w:szCs w:val="16"/>
        </w:rPr>
        <w:t xml:space="preserve"> KOWR nie będzie podejmował decyzji wobec osób, których dane przetwarza w ww. celach w sposób zautomatyzowany, w tym decyzji będących wynikiem profilowania. KOWR nie przewiduje przekazywania danych osobowych do państwa trzeciego (tj. państwa, które nie należy do Europejskiego Obszaru Gospodarczego obejmującego Unię Europejską, Norwegię, Liechtenstein i Islandię), ani do organizacji międzynarodowych</w:t>
      </w:r>
      <w:r w:rsidRPr="001F6312">
        <w:rPr>
          <w:rFonts w:ascii="Verdana" w:hAnsi="Verdana"/>
          <w:spacing w:val="-3"/>
          <w:sz w:val="18"/>
          <w:szCs w:val="18"/>
        </w:rPr>
        <w:t>.</w:t>
      </w:r>
    </w:p>
    <w:p w14:paraId="0C91EEAD" w14:textId="77777777" w:rsidR="000E4C9A" w:rsidRDefault="000E4C9A" w:rsidP="005C5B75">
      <w:pPr>
        <w:spacing w:line="240" w:lineRule="auto"/>
        <w:ind w:hanging="11"/>
        <w:jc w:val="both"/>
        <w:rPr>
          <w:rFonts w:ascii="Verdana" w:eastAsia="Verdana" w:hAnsi="Verdana" w:cs="Verdana"/>
          <w:b/>
          <w:sz w:val="16"/>
          <w:szCs w:val="16"/>
          <w:shd w:val="clear" w:color="auto" w:fill="FFFFFF"/>
        </w:rPr>
      </w:pPr>
    </w:p>
    <w:p w14:paraId="3DB5FE28" w14:textId="77777777" w:rsidR="00B4727B" w:rsidRPr="005C5B75" w:rsidRDefault="00B4727B" w:rsidP="005C5B75">
      <w:pPr>
        <w:spacing w:line="240" w:lineRule="auto"/>
        <w:ind w:hanging="11"/>
        <w:jc w:val="both"/>
        <w:rPr>
          <w:rFonts w:ascii="Verdana" w:eastAsia="Verdana" w:hAnsi="Verdana" w:cs="Verdana"/>
          <w:b/>
          <w:sz w:val="16"/>
          <w:szCs w:val="16"/>
          <w:shd w:val="clear" w:color="auto" w:fill="FFFFFF"/>
        </w:rPr>
      </w:pPr>
    </w:p>
    <w:p w14:paraId="632F3509" w14:textId="77777777" w:rsidR="005C5B75" w:rsidRPr="005C5B75" w:rsidRDefault="005C5B75" w:rsidP="005C5B75">
      <w:pPr>
        <w:autoSpaceDE w:val="0"/>
        <w:autoSpaceDN w:val="0"/>
        <w:adjustRightInd w:val="0"/>
        <w:spacing w:line="240" w:lineRule="auto"/>
        <w:ind w:hanging="11"/>
        <w:jc w:val="both"/>
        <w:rPr>
          <w:rFonts w:ascii="Verdana" w:hAnsi="Verdana" w:cs="FuturaMdPL-Regular"/>
          <w:sz w:val="16"/>
          <w:szCs w:val="16"/>
        </w:rPr>
      </w:pPr>
    </w:p>
    <w:p w14:paraId="251298C0" w14:textId="7BB721D4" w:rsidR="005C5B75" w:rsidRPr="00A958EE" w:rsidRDefault="005C5B75" w:rsidP="000C2003">
      <w:pPr>
        <w:autoSpaceDE w:val="0"/>
        <w:autoSpaceDN w:val="0"/>
        <w:adjustRightInd w:val="0"/>
        <w:spacing w:line="240" w:lineRule="auto"/>
        <w:ind w:firstLine="0"/>
        <w:jc w:val="both"/>
        <w:rPr>
          <w:rFonts w:ascii="Verdana" w:hAnsi="Verdana" w:cs="FuturaMdPL-Regular"/>
          <w:sz w:val="16"/>
          <w:szCs w:val="16"/>
        </w:rPr>
      </w:pPr>
      <w:r w:rsidRPr="00A958EE">
        <w:rPr>
          <w:rFonts w:ascii="Verdana" w:hAnsi="Verdana" w:cs="FuturaMdPL-Regular"/>
          <w:sz w:val="16"/>
          <w:szCs w:val="16"/>
        </w:rPr>
        <w:t xml:space="preserve">Ogłoszenie o przetargu podane zostaje do publicznej wiadomości </w:t>
      </w:r>
      <w:r w:rsidRPr="00A958EE">
        <w:rPr>
          <w:rFonts w:ascii="Verdana" w:hAnsi="Verdana"/>
          <w:spacing w:val="-3"/>
          <w:sz w:val="16"/>
          <w:szCs w:val="16"/>
        </w:rPr>
        <w:t xml:space="preserve">na okres co najmniej 14 dni przed dniem rozpoczęcia przetargu </w:t>
      </w:r>
      <w:r w:rsidRPr="00A958EE">
        <w:rPr>
          <w:rFonts w:ascii="Verdana" w:hAnsi="Verdana" w:cs="FuturaMdPL-Regular"/>
          <w:sz w:val="16"/>
          <w:szCs w:val="16"/>
        </w:rPr>
        <w:t>poprzez wywieszenie na tablicach ogłoszeń w Urzędzie Gminy</w:t>
      </w:r>
      <w:r w:rsidR="00B4727B" w:rsidRPr="00A958EE">
        <w:rPr>
          <w:rFonts w:ascii="Verdana" w:hAnsi="Verdana" w:cs="FuturaMdPL-Regular"/>
          <w:sz w:val="16"/>
          <w:szCs w:val="16"/>
        </w:rPr>
        <w:t>,</w:t>
      </w:r>
      <w:r w:rsidRPr="00A958EE">
        <w:rPr>
          <w:rFonts w:ascii="Verdana" w:eastAsia="Calibri" w:hAnsi="Verdana"/>
          <w:sz w:val="16"/>
          <w:szCs w:val="16"/>
          <w:lang w:eastAsia="en-US"/>
        </w:rPr>
        <w:t xml:space="preserve"> </w:t>
      </w:r>
      <w:r w:rsidR="00B4727B" w:rsidRPr="00A958EE">
        <w:rPr>
          <w:rFonts w:ascii="Verdana" w:eastAsia="Calibri" w:hAnsi="Verdana"/>
          <w:sz w:val="16"/>
          <w:szCs w:val="16"/>
          <w:lang w:eastAsia="en-US"/>
        </w:rPr>
        <w:t>Śląskiej</w:t>
      </w:r>
      <w:r w:rsidRPr="00A958EE">
        <w:rPr>
          <w:rFonts w:ascii="Verdana" w:eastAsia="Calibri" w:hAnsi="Verdana"/>
          <w:sz w:val="16"/>
          <w:szCs w:val="16"/>
          <w:lang w:eastAsia="en-US"/>
        </w:rPr>
        <w:t xml:space="preserve"> Izbie Rolniczej</w:t>
      </w:r>
      <w:r w:rsidRPr="00A958EE">
        <w:rPr>
          <w:rFonts w:ascii="Verdana" w:hAnsi="Verdana" w:cs="FuturaMdPL-Regular"/>
          <w:sz w:val="16"/>
          <w:szCs w:val="16"/>
        </w:rPr>
        <w:t xml:space="preserve">, Oddziale Terenowym Krajowego Ośrodka Wsparcia Rolnictwa w </w:t>
      </w:r>
      <w:r w:rsidR="00B4727B" w:rsidRPr="00A958EE">
        <w:rPr>
          <w:rFonts w:ascii="Verdana" w:hAnsi="Verdana" w:cs="FuturaMdPL-Regular"/>
          <w:sz w:val="16"/>
          <w:szCs w:val="16"/>
        </w:rPr>
        <w:t>Częstochowie</w:t>
      </w:r>
      <w:r w:rsidRPr="00A958EE">
        <w:rPr>
          <w:rFonts w:ascii="Verdana" w:hAnsi="Verdana" w:cs="FuturaMdPL-Regular"/>
          <w:sz w:val="16"/>
          <w:szCs w:val="16"/>
        </w:rPr>
        <w:t xml:space="preserve"> oraz na </w:t>
      </w:r>
      <w:r w:rsidRPr="00A958EE">
        <w:rPr>
          <w:rFonts w:ascii="Verdana" w:hAnsi="Verdana"/>
          <w:spacing w:val="-3"/>
          <w:sz w:val="16"/>
          <w:szCs w:val="16"/>
        </w:rPr>
        <w:t>stronie internetowej Krajowego Ośrodka Wsparcia Rolnictwa.</w:t>
      </w:r>
    </w:p>
    <w:p w14:paraId="4A18934D" w14:textId="77777777" w:rsidR="005C5B75" w:rsidRPr="00A958EE" w:rsidRDefault="005C5B75" w:rsidP="005C5B75">
      <w:pPr>
        <w:autoSpaceDE w:val="0"/>
        <w:autoSpaceDN w:val="0"/>
        <w:adjustRightInd w:val="0"/>
        <w:spacing w:line="240" w:lineRule="auto"/>
        <w:ind w:firstLine="0"/>
        <w:rPr>
          <w:rFonts w:ascii="Verdana" w:eastAsia="Calibri" w:hAnsi="Verdana"/>
          <w:b/>
          <w:sz w:val="16"/>
          <w:szCs w:val="16"/>
          <w:lang w:eastAsia="en-US"/>
        </w:rPr>
      </w:pPr>
    </w:p>
    <w:p w14:paraId="0F13D02E" w14:textId="77777777" w:rsidR="005C5B75" w:rsidRPr="005C5B75" w:rsidRDefault="005C5B75" w:rsidP="005C5B75">
      <w:pPr>
        <w:autoSpaceDE w:val="0"/>
        <w:autoSpaceDN w:val="0"/>
        <w:adjustRightInd w:val="0"/>
        <w:spacing w:line="240" w:lineRule="auto"/>
        <w:ind w:firstLine="0"/>
        <w:rPr>
          <w:rFonts w:ascii="Verdana" w:eastAsia="Calibri" w:hAnsi="Verdana"/>
          <w:b/>
          <w:sz w:val="16"/>
          <w:szCs w:val="16"/>
          <w:lang w:eastAsia="en-US"/>
        </w:rPr>
      </w:pPr>
    </w:p>
    <w:p w14:paraId="3BD532A9" w14:textId="6D7D8718" w:rsidR="00013731" w:rsidRPr="000E4C9A" w:rsidRDefault="00013731" w:rsidP="000C2003">
      <w:pPr>
        <w:tabs>
          <w:tab w:val="left" w:pos="5904"/>
        </w:tabs>
        <w:spacing w:before="120"/>
        <w:ind w:firstLine="0"/>
        <w:rPr>
          <w:rFonts w:ascii="Verdana" w:hAnsi="Verdana"/>
          <w:sz w:val="16"/>
          <w:szCs w:val="16"/>
        </w:rPr>
      </w:pPr>
      <w:r w:rsidRPr="000E4C9A">
        <w:rPr>
          <w:rFonts w:ascii="Verdana" w:hAnsi="Verdana"/>
          <w:sz w:val="16"/>
          <w:szCs w:val="16"/>
        </w:rPr>
        <w:t xml:space="preserve">Częstochowa, dnia  </w:t>
      </w:r>
      <w:r w:rsidR="006316EC">
        <w:rPr>
          <w:rFonts w:ascii="Verdana" w:hAnsi="Verdana"/>
          <w:sz w:val="16"/>
          <w:szCs w:val="16"/>
        </w:rPr>
        <w:t>0</w:t>
      </w:r>
      <w:r w:rsidR="00B1308E">
        <w:rPr>
          <w:rFonts w:ascii="Verdana" w:hAnsi="Verdana"/>
          <w:sz w:val="16"/>
          <w:szCs w:val="16"/>
        </w:rPr>
        <w:t>3</w:t>
      </w:r>
      <w:r w:rsidRPr="000E4C9A">
        <w:rPr>
          <w:rFonts w:ascii="Verdana" w:hAnsi="Verdana"/>
          <w:sz w:val="16"/>
          <w:szCs w:val="16"/>
        </w:rPr>
        <w:t>.0</w:t>
      </w:r>
      <w:r w:rsidR="006316EC">
        <w:rPr>
          <w:rFonts w:ascii="Verdana" w:hAnsi="Verdana"/>
          <w:sz w:val="16"/>
          <w:szCs w:val="16"/>
        </w:rPr>
        <w:t>2</w:t>
      </w:r>
      <w:r w:rsidRPr="000E4C9A">
        <w:rPr>
          <w:rFonts w:ascii="Verdana" w:hAnsi="Verdana"/>
          <w:sz w:val="16"/>
          <w:szCs w:val="16"/>
        </w:rPr>
        <w:t xml:space="preserve">.2026 r.     </w:t>
      </w:r>
    </w:p>
    <w:p w14:paraId="7D054480" w14:textId="77777777" w:rsidR="00013731" w:rsidRPr="00DC41C2" w:rsidRDefault="00013731" w:rsidP="00013731">
      <w:pPr>
        <w:tabs>
          <w:tab w:val="left" w:pos="5904"/>
        </w:tabs>
        <w:spacing w:before="120"/>
        <w:rPr>
          <w:rFonts w:ascii="Verdana" w:hAnsi="Verdana" w:cs="Verdana"/>
          <w:sz w:val="18"/>
          <w:szCs w:val="18"/>
          <w:lang w:eastAsia="ar-SA"/>
        </w:rPr>
      </w:pPr>
      <w:r w:rsidRPr="000E4C9A">
        <w:rPr>
          <w:rFonts w:ascii="Verdana" w:hAnsi="Verdana"/>
          <w:sz w:val="16"/>
          <w:szCs w:val="16"/>
        </w:rPr>
        <w:tab/>
      </w:r>
      <w:r w:rsidRPr="00DC41C2">
        <w:rPr>
          <w:rFonts w:ascii="Verdana" w:hAnsi="Verdana"/>
          <w:sz w:val="18"/>
          <w:szCs w:val="18"/>
        </w:rPr>
        <w:t xml:space="preserve">                          </w:t>
      </w:r>
    </w:p>
    <w:p w14:paraId="4E21CACD" w14:textId="50E5D0F5" w:rsidR="00013731" w:rsidRPr="00D50A89" w:rsidRDefault="00B1308E" w:rsidP="00013731">
      <w:pPr>
        <w:pStyle w:val="Default"/>
        <w:ind w:left="6521"/>
        <w:rPr>
          <w:rFonts w:ascii="Verdana" w:hAnsi="Verdana"/>
          <w:sz w:val="16"/>
          <w:szCs w:val="16"/>
        </w:rPr>
      </w:pPr>
      <w:r>
        <w:rPr>
          <w:rFonts w:ascii="Verdana" w:hAnsi="Verdana"/>
          <w:sz w:val="16"/>
          <w:szCs w:val="16"/>
        </w:rPr>
        <w:t>Tomasz Pucek</w:t>
      </w:r>
    </w:p>
    <w:p w14:paraId="320CFDD9" w14:textId="77777777" w:rsidR="00B1308E" w:rsidRDefault="00B1308E" w:rsidP="00013731">
      <w:pPr>
        <w:pStyle w:val="Default"/>
        <w:ind w:left="6521"/>
        <w:rPr>
          <w:rFonts w:ascii="Verdana" w:hAnsi="Verdana"/>
          <w:sz w:val="16"/>
          <w:szCs w:val="16"/>
        </w:rPr>
      </w:pPr>
      <w:r>
        <w:rPr>
          <w:rFonts w:ascii="Verdana" w:hAnsi="Verdana"/>
          <w:sz w:val="16"/>
          <w:szCs w:val="16"/>
        </w:rPr>
        <w:t xml:space="preserve">Zastępca </w:t>
      </w:r>
      <w:r w:rsidR="00013731" w:rsidRPr="00D50A89">
        <w:rPr>
          <w:rFonts w:ascii="Verdana" w:hAnsi="Verdana"/>
          <w:sz w:val="16"/>
          <w:szCs w:val="16"/>
        </w:rPr>
        <w:t>Dyrektor</w:t>
      </w:r>
      <w:r>
        <w:rPr>
          <w:rFonts w:ascii="Verdana" w:hAnsi="Verdana"/>
          <w:sz w:val="16"/>
          <w:szCs w:val="16"/>
        </w:rPr>
        <w:t>a</w:t>
      </w:r>
      <w:r w:rsidR="006316EC">
        <w:rPr>
          <w:rFonts w:ascii="Verdana" w:hAnsi="Verdana"/>
          <w:sz w:val="16"/>
          <w:szCs w:val="16"/>
        </w:rPr>
        <w:t xml:space="preserve"> </w:t>
      </w:r>
    </w:p>
    <w:p w14:paraId="715C7D14" w14:textId="178CE3DB" w:rsidR="00013731" w:rsidRPr="00D50A89" w:rsidRDefault="006316EC" w:rsidP="00B1308E">
      <w:pPr>
        <w:pStyle w:val="Default"/>
        <w:ind w:left="6521"/>
        <w:rPr>
          <w:rFonts w:ascii="Verdana" w:hAnsi="Verdana"/>
          <w:sz w:val="16"/>
          <w:szCs w:val="16"/>
        </w:rPr>
      </w:pPr>
      <w:r>
        <w:rPr>
          <w:rFonts w:ascii="Verdana" w:hAnsi="Verdana"/>
          <w:sz w:val="16"/>
          <w:szCs w:val="16"/>
        </w:rPr>
        <w:t>OT KOWR</w:t>
      </w:r>
      <w:r w:rsidR="00013731" w:rsidRPr="00D50A89">
        <w:rPr>
          <w:rFonts w:ascii="Verdana" w:hAnsi="Verdana"/>
          <w:sz w:val="16"/>
          <w:szCs w:val="16"/>
        </w:rPr>
        <w:t xml:space="preserve">  w Częstochowie </w:t>
      </w:r>
    </w:p>
    <w:p w14:paraId="04375870" w14:textId="1A70C070" w:rsidR="00013731" w:rsidRDefault="00013731" w:rsidP="00013731">
      <w:pPr>
        <w:rPr>
          <w:rFonts w:ascii="Verdana" w:hAnsi="Verdana"/>
          <w:sz w:val="16"/>
          <w:szCs w:val="16"/>
        </w:rPr>
      </w:pPr>
      <w:r>
        <w:rPr>
          <w:rFonts w:ascii="Verdana" w:hAnsi="Verdana"/>
          <w:sz w:val="16"/>
          <w:szCs w:val="16"/>
        </w:rPr>
        <w:t xml:space="preserve">                                                                                                          </w:t>
      </w:r>
      <w:r w:rsidRPr="00D50A89">
        <w:rPr>
          <w:rFonts w:ascii="Verdana" w:hAnsi="Verdana"/>
          <w:sz w:val="16"/>
          <w:szCs w:val="16"/>
        </w:rPr>
        <w:t>/podpisano elektronicznie/</w:t>
      </w:r>
    </w:p>
    <w:p w14:paraId="5A487C8E" w14:textId="77777777" w:rsidR="00013731" w:rsidRDefault="00013731" w:rsidP="00013731">
      <w:pPr>
        <w:rPr>
          <w:rFonts w:ascii="Verdana" w:hAnsi="Verdana" w:cs="Verdana"/>
          <w:sz w:val="18"/>
          <w:szCs w:val="18"/>
          <w:lang w:eastAsia="ar-SA"/>
        </w:rPr>
      </w:pPr>
    </w:p>
    <w:p w14:paraId="0C16F40B" w14:textId="77777777" w:rsidR="00B41A48" w:rsidRDefault="00B41A48" w:rsidP="00013731">
      <w:pPr>
        <w:rPr>
          <w:rFonts w:ascii="Verdana" w:hAnsi="Verdana" w:cs="Verdana"/>
          <w:sz w:val="18"/>
          <w:szCs w:val="18"/>
          <w:lang w:eastAsia="ar-SA"/>
        </w:rPr>
      </w:pPr>
    </w:p>
    <w:p w14:paraId="29DF3272" w14:textId="77777777" w:rsidR="00013731" w:rsidRDefault="00013731" w:rsidP="00013731">
      <w:pPr>
        <w:rPr>
          <w:rFonts w:ascii="Verdana" w:hAnsi="Verdana" w:cs="Verdana"/>
          <w:sz w:val="18"/>
          <w:szCs w:val="18"/>
          <w:lang w:eastAsia="ar-SA"/>
        </w:rPr>
      </w:pPr>
    </w:p>
    <w:p w14:paraId="729F179A" w14:textId="77777777" w:rsidR="00013731" w:rsidRPr="00D53F27" w:rsidRDefault="00013731" w:rsidP="00203164">
      <w:pPr>
        <w:spacing w:line="240" w:lineRule="auto"/>
        <w:ind w:firstLine="0"/>
        <w:rPr>
          <w:rFonts w:ascii="Verdana" w:hAnsi="Verdana"/>
          <w:sz w:val="16"/>
          <w:szCs w:val="16"/>
        </w:rPr>
      </w:pPr>
      <w:r w:rsidRPr="00D53F27">
        <w:rPr>
          <w:rFonts w:ascii="Verdana" w:hAnsi="Verdana" w:cs="Verdana"/>
          <w:sz w:val="16"/>
          <w:szCs w:val="16"/>
          <w:lang w:eastAsia="ar-SA"/>
        </w:rPr>
        <w:t>Niniejszy wykaz</w:t>
      </w:r>
      <w:r>
        <w:rPr>
          <w:rFonts w:ascii="Verdana" w:hAnsi="Verdana" w:cs="Verdana"/>
          <w:sz w:val="16"/>
          <w:szCs w:val="16"/>
          <w:lang w:eastAsia="ar-SA"/>
        </w:rPr>
        <w:t xml:space="preserve"> opublikowano</w:t>
      </w:r>
      <w:r w:rsidRPr="00D53F27">
        <w:rPr>
          <w:rFonts w:ascii="Verdana" w:hAnsi="Verdana" w:cs="Verdana"/>
          <w:sz w:val="16"/>
          <w:szCs w:val="16"/>
          <w:lang w:eastAsia="ar-SA"/>
        </w:rPr>
        <w:t xml:space="preserve"> na tablicy ogłoszeń w siedzibie:</w:t>
      </w:r>
    </w:p>
    <w:p w14:paraId="5C596721" w14:textId="77777777" w:rsidR="00013731" w:rsidRDefault="00013731" w:rsidP="00013731">
      <w:pPr>
        <w:numPr>
          <w:ilvl w:val="0"/>
          <w:numId w:val="27"/>
        </w:numPr>
        <w:spacing w:line="240" w:lineRule="auto"/>
        <w:jc w:val="both"/>
        <w:rPr>
          <w:rFonts w:ascii="Verdana" w:hAnsi="Verdana"/>
          <w:sz w:val="16"/>
          <w:szCs w:val="16"/>
        </w:rPr>
      </w:pPr>
      <w:r w:rsidRPr="004D75AD">
        <w:rPr>
          <w:rFonts w:ascii="Verdana" w:hAnsi="Verdana"/>
          <w:sz w:val="16"/>
          <w:szCs w:val="16"/>
        </w:rPr>
        <w:t>Urzęd</w:t>
      </w:r>
      <w:r>
        <w:rPr>
          <w:rFonts w:ascii="Verdana" w:hAnsi="Verdana"/>
          <w:sz w:val="16"/>
          <w:szCs w:val="16"/>
        </w:rPr>
        <w:t>u</w:t>
      </w:r>
      <w:r w:rsidRPr="004D75AD">
        <w:rPr>
          <w:rFonts w:ascii="Verdana" w:hAnsi="Verdana"/>
          <w:sz w:val="16"/>
          <w:szCs w:val="16"/>
        </w:rPr>
        <w:t xml:space="preserve"> </w:t>
      </w:r>
      <w:r>
        <w:rPr>
          <w:rFonts w:ascii="Verdana" w:hAnsi="Verdana"/>
          <w:sz w:val="16"/>
          <w:szCs w:val="16"/>
        </w:rPr>
        <w:t>Gminy Herby,</w:t>
      </w:r>
    </w:p>
    <w:p w14:paraId="6CD64450" w14:textId="77777777" w:rsidR="00013731" w:rsidRPr="004D75AD" w:rsidRDefault="00013731" w:rsidP="00013731">
      <w:pPr>
        <w:numPr>
          <w:ilvl w:val="0"/>
          <w:numId w:val="27"/>
        </w:numPr>
        <w:spacing w:line="240" w:lineRule="auto"/>
        <w:jc w:val="both"/>
        <w:rPr>
          <w:rFonts w:ascii="Verdana" w:hAnsi="Verdana"/>
          <w:sz w:val="16"/>
          <w:szCs w:val="16"/>
        </w:rPr>
      </w:pPr>
      <w:r>
        <w:rPr>
          <w:rFonts w:ascii="Verdana" w:hAnsi="Verdana"/>
          <w:sz w:val="16"/>
          <w:szCs w:val="16"/>
        </w:rPr>
        <w:t>Śląskiej Izba Rolniczej,</w:t>
      </w:r>
    </w:p>
    <w:p w14:paraId="4733643B" w14:textId="2D3811F9" w:rsidR="00013731" w:rsidRPr="000C2003" w:rsidRDefault="00013731" w:rsidP="000C2003">
      <w:pPr>
        <w:numPr>
          <w:ilvl w:val="0"/>
          <w:numId w:val="27"/>
        </w:numPr>
        <w:spacing w:after="240" w:line="240" w:lineRule="auto"/>
        <w:ind w:left="714" w:hanging="357"/>
        <w:jc w:val="both"/>
        <w:rPr>
          <w:rFonts w:ascii="Verdana" w:hAnsi="Verdana"/>
          <w:sz w:val="16"/>
          <w:szCs w:val="16"/>
        </w:rPr>
      </w:pPr>
      <w:r>
        <w:rPr>
          <w:rFonts w:ascii="Verdana" w:hAnsi="Verdana"/>
          <w:sz w:val="16"/>
          <w:szCs w:val="16"/>
        </w:rPr>
        <w:t>KOWR</w:t>
      </w:r>
      <w:r w:rsidRPr="004D75AD">
        <w:rPr>
          <w:rFonts w:ascii="Verdana" w:hAnsi="Verdana"/>
          <w:sz w:val="16"/>
          <w:szCs w:val="16"/>
        </w:rPr>
        <w:t xml:space="preserve"> OT w </w:t>
      </w:r>
      <w:r>
        <w:rPr>
          <w:rFonts w:ascii="Verdana" w:hAnsi="Verdana"/>
          <w:sz w:val="16"/>
          <w:szCs w:val="16"/>
        </w:rPr>
        <w:t>Częstochowie</w:t>
      </w:r>
      <w:r w:rsidR="000C2003">
        <w:rPr>
          <w:rFonts w:ascii="Verdana" w:hAnsi="Verdana"/>
          <w:sz w:val="16"/>
          <w:szCs w:val="16"/>
        </w:rPr>
        <w:t xml:space="preserve"> </w:t>
      </w:r>
      <w:r w:rsidRPr="000C2003">
        <w:rPr>
          <w:rFonts w:ascii="Verdana" w:hAnsi="Verdana"/>
          <w:sz w:val="16"/>
          <w:szCs w:val="16"/>
        </w:rPr>
        <w:t>oraz na stronie internetowej Biuletynu Informacji Publicznej KOWR w terminie</w:t>
      </w:r>
      <w:r w:rsidR="0045550D">
        <w:rPr>
          <w:rFonts w:ascii="Verdana" w:hAnsi="Verdana"/>
          <w:sz w:val="16"/>
          <w:szCs w:val="16"/>
        </w:rPr>
        <w:t xml:space="preserve">                                     </w:t>
      </w:r>
      <w:r w:rsidRPr="000C2003">
        <w:rPr>
          <w:rFonts w:ascii="Verdana" w:hAnsi="Verdana"/>
          <w:sz w:val="16"/>
          <w:szCs w:val="16"/>
        </w:rPr>
        <w:t xml:space="preserve"> </w:t>
      </w:r>
      <w:r w:rsidRPr="000C2003">
        <w:rPr>
          <w:rFonts w:ascii="Verdana" w:hAnsi="Verdana"/>
          <w:b/>
          <w:sz w:val="16"/>
          <w:szCs w:val="16"/>
        </w:rPr>
        <w:t xml:space="preserve">od </w:t>
      </w:r>
      <w:r w:rsidR="00E46A37">
        <w:rPr>
          <w:rFonts w:ascii="Verdana" w:hAnsi="Verdana"/>
          <w:b/>
          <w:sz w:val="16"/>
          <w:szCs w:val="16"/>
        </w:rPr>
        <w:t>0</w:t>
      </w:r>
      <w:r w:rsidR="0045550D">
        <w:rPr>
          <w:rFonts w:ascii="Verdana" w:hAnsi="Verdana"/>
          <w:b/>
          <w:sz w:val="16"/>
          <w:szCs w:val="16"/>
        </w:rPr>
        <w:t>5</w:t>
      </w:r>
      <w:r w:rsidRPr="000C2003">
        <w:rPr>
          <w:rFonts w:ascii="Verdana" w:hAnsi="Verdana"/>
          <w:b/>
          <w:sz w:val="16"/>
          <w:szCs w:val="16"/>
        </w:rPr>
        <w:t>.0</w:t>
      </w:r>
      <w:r w:rsidR="00E46A37">
        <w:rPr>
          <w:rFonts w:ascii="Verdana" w:hAnsi="Verdana"/>
          <w:b/>
          <w:sz w:val="16"/>
          <w:szCs w:val="16"/>
        </w:rPr>
        <w:t>2</w:t>
      </w:r>
      <w:r w:rsidRPr="000C2003">
        <w:rPr>
          <w:rFonts w:ascii="Verdana" w:hAnsi="Verdana"/>
          <w:b/>
          <w:sz w:val="16"/>
          <w:szCs w:val="16"/>
        </w:rPr>
        <w:t xml:space="preserve">.2026 r. do </w:t>
      </w:r>
      <w:r w:rsidR="0045550D">
        <w:rPr>
          <w:rFonts w:ascii="Verdana" w:hAnsi="Verdana"/>
          <w:b/>
          <w:sz w:val="16"/>
          <w:szCs w:val="16"/>
        </w:rPr>
        <w:t>20</w:t>
      </w:r>
      <w:r w:rsidRPr="000C2003">
        <w:rPr>
          <w:rFonts w:ascii="Verdana" w:hAnsi="Verdana"/>
          <w:b/>
          <w:sz w:val="16"/>
          <w:szCs w:val="16"/>
        </w:rPr>
        <w:t>.02.2026 r.</w:t>
      </w:r>
      <w:r w:rsidRPr="000C2003">
        <w:rPr>
          <w:rFonts w:ascii="Verdana" w:hAnsi="Verdana"/>
          <w:sz w:val="16"/>
          <w:szCs w:val="16"/>
        </w:rPr>
        <w:t xml:space="preserve">    </w:t>
      </w:r>
    </w:p>
    <w:p w14:paraId="439C120E" w14:textId="7AD7E32E" w:rsidR="00013731" w:rsidRPr="00AA11B0" w:rsidRDefault="00013731" w:rsidP="00013731">
      <w:pPr>
        <w:pStyle w:val="Tekstpodstawowy"/>
        <w:spacing w:before="120"/>
        <w:rPr>
          <w:rFonts w:ascii="Verdana" w:hAnsi="Verdana"/>
          <w:sz w:val="16"/>
          <w:szCs w:val="16"/>
        </w:rPr>
      </w:pPr>
      <w:r>
        <w:rPr>
          <w:rFonts w:ascii="Verdana" w:hAnsi="Verdana"/>
          <w:sz w:val="16"/>
          <w:szCs w:val="16"/>
        </w:rPr>
        <w:t xml:space="preserve">                       </w:t>
      </w:r>
      <w:r w:rsidRPr="00AA11B0">
        <w:rPr>
          <w:rFonts w:ascii="Verdana" w:hAnsi="Verdana"/>
          <w:sz w:val="16"/>
          <w:szCs w:val="16"/>
        </w:rPr>
        <w:t>Podpis                             Pieczątka</w:t>
      </w:r>
    </w:p>
    <w:p w14:paraId="556D7FD9" w14:textId="24C1A7F2" w:rsidR="00013731" w:rsidRDefault="00013731" w:rsidP="00013731">
      <w:pPr>
        <w:ind w:left="720"/>
        <w:jc w:val="both"/>
        <w:rPr>
          <w:rFonts w:ascii="Verdana" w:hAnsi="Verdana"/>
          <w:sz w:val="16"/>
          <w:szCs w:val="16"/>
        </w:rPr>
      </w:pPr>
    </w:p>
    <w:p w14:paraId="38E8CC51" w14:textId="55F31CEF" w:rsidR="005E2F2A" w:rsidRDefault="005E2F2A" w:rsidP="0013100C">
      <w:pPr>
        <w:spacing w:line="240" w:lineRule="auto"/>
        <w:ind w:firstLine="0"/>
        <w:jc w:val="both"/>
        <w:rPr>
          <w:rFonts w:ascii="Verdana" w:hAnsi="Verdana"/>
          <w:sz w:val="18"/>
          <w:szCs w:val="18"/>
        </w:rPr>
      </w:pPr>
    </w:p>
    <w:sectPr w:rsidR="005E2F2A" w:rsidSect="00203164">
      <w:headerReference w:type="default" r:id="rId8"/>
      <w:headerReference w:type="first" r:id="rId9"/>
      <w:footerReference w:type="first" r:id="rId10"/>
      <w:pgSz w:w="11906" w:h="16838" w:code="9"/>
      <w:pgMar w:top="567" w:right="851" w:bottom="454" w:left="851" w:header="850" w:footer="737" w:gutter="0"/>
      <w:pgNumType w:fmt="numberInDash"/>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34DCC" w14:textId="77777777" w:rsidR="00E115B2" w:rsidRDefault="00E115B2">
      <w:pPr>
        <w:spacing w:line="240" w:lineRule="auto"/>
      </w:pPr>
      <w:r>
        <w:separator/>
      </w:r>
    </w:p>
  </w:endnote>
  <w:endnote w:type="continuationSeparator" w:id="0">
    <w:p w14:paraId="0C0D4960" w14:textId="77777777" w:rsidR="00E115B2" w:rsidRDefault="00E115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FuturaMdPL-Regular">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9F3E8" w14:textId="500F7A67" w:rsidR="00C63EC4" w:rsidRDefault="00203164" w:rsidP="00871DC5">
    <w:pPr>
      <w:pStyle w:val="Stopka"/>
      <w:tabs>
        <w:tab w:val="left" w:pos="301"/>
        <w:tab w:val="center" w:pos="4251"/>
      </w:tabs>
      <w:spacing w:line="240" w:lineRule="auto"/>
      <w:ind w:left="-567" w:firstLine="0"/>
      <w:jc w:val="center"/>
      <w:rPr>
        <w:rFonts w:ascii="Verdana" w:hAnsi="Verdana"/>
        <w:sz w:val="18"/>
        <w:szCs w:val="18"/>
      </w:rPr>
    </w:pPr>
    <w:r>
      <w:rPr>
        <w:noProof/>
      </w:rPr>
      <w:drawing>
        <wp:anchor distT="0" distB="0" distL="114300" distR="114300" simplePos="0" relativeHeight="251657216" behindDoc="1" locked="0" layoutInCell="1" allowOverlap="1" wp14:anchorId="6F3B3D57" wp14:editId="5166E9AE">
          <wp:simplePos x="0" y="0"/>
          <wp:positionH relativeFrom="margin">
            <wp:align>center</wp:align>
          </wp:positionH>
          <wp:positionV relativeFrom="margin">
            <wp:posOffset>8267700</wp:posOffset>
          </wp:positionV>
          <wp:extent cx="6400800" cy="436880"/>
          <wp:effectExtent l="0" t="0" r="0" b="1270"/>
          <wp:wrapNone/>
          <wp:docPr id="22" name="Obraz 22" descr="element graficzny_papier firm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element graficzny_papier firmow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436880"/>
                  </a:xfrm>
                  <a:prstGeom prst="rect">
                    <a:avLst/>
                  </a:prstGeom>
                  <a:noFill/>
                  <a:ln>
                    <a:noFill/>
                  </a:ln>
                </pic:spPr>
              </pic:pic>
            </a:graphicData>
          </a:graphic>
          <wp14:sizeRelH relativeFrom="page">
            <wp14:pctWidth>0</wp14:pctWidth>
          </wp14:sizeRelH>
          <wp14:sizeRelV relativeFrom="page">
            <wp14:pctHeight>0</wp14:pctHeight>
          </wp14:sizeRelV>
        </wp:anchor>
      </w:drawing>
    </w:r>
    <w:r w:rsidR="00E43D1F">
      <w:rPr>
        <w:rFonts w:ascii="Verdana" w:hAnsi="Verdana"/>
        <w:sz w:val="18"/>
        <w:szCs w:val="18"/>
      </w:rPr>
      <w:t>42-200</w:t>
    </w:r>
    <w:r w:rsidR="000101C8" w:rsidRPr="000101C8">
      <w:rPr>
        <w:rFonts w:ascii="Verdana" w:hAnsi="Verdana"/>
        <w:sz w:val="18"/>
        <w:szCs w:val="18"/>
      </w:rPr>
      <w:t xml:space="preserve"> </w:t>
    </w:r>
    <w:r w:rsidR="00E43D1F">
      <w:rPr>
        <w:rFonts w:ascii="Verdana" w:hAnsi="Verdana"/>
        <w:sz w:val="18"/>
        <w:szCs w:val="18"/>
      </w:rPr>
      <w:t>Częstochowa</w:t>
    </w:r>
    <w:r w:rsidR="000101C8" w:rsidRPr="000101C8">
      <w:rPr>
        <w:rFonts w:ascii="Verdana" w:hAnsi="Verdana"/>
        <w:sz w:val="18"/>
        <w:szCs w:val="18"/>
      </w:rPr>
      <w:t xml:space="preserve">, </w:t>
    </w:r>
    <w:r w:rsidR="00E43D1F">
      <w:rPr>
        <w:rFonts w:ascii="Verdana" w:hAnsi="Verdana"/>
        <w:sz w:val="18"/>
        <w:szCs w:val="18"/>
      </w:rPr>
      <w:t>ul. Jana III Sobieskiego 7</w:t>
    </w:r>
    <w:r w:rsidR="000101C8" w:rsidRPr="000101C8">
      <w:rPr>
        <w:rFonts w:ascii="Verdana" w:hAnsi="Verdana"/>
        <w:sz w:val="18"/>
        <w:szCs w:val="18"/>
      </w:rPr>
      <w:t xml:space="preserve">, </w:t>
    </w:r>
    <w:r w:rsidR="00E43D1F">
      <w:rPr>
        <w:rFonts w:ascii="Verdana" w:hAnsi="Verdana"/>
        <w:sz w:val="18"/>
        <w:szCs w:val="18"/>
      </w:rPr>
      <w:t xml:space="preserve">(34) </w:t>
    </w:r>
    <w:r>
      <w:rPr>
        <w:rFonts w:ascii="Verdana" w:hAnsi="Verdana"/>
        <w:sz w:val="18"/>
        <w:szCs w:val="18"/>
      </w:rPr>
      <w:t>3839100</w:t>
    </w:r>
    <w:r w:rsidR="000101C8" w:rsidRPr="000101C8">
      <w:rPr>
        <w:rFonts w:ascii="Verdana" w:hAnsi="Verdana"/>
        <w:sz w:val="18"/>
        <w:szCs w:val="18"/>
      </w:rPr>
      <w:t xml:space="preserve">, </w:t>
    </w:r>
    <w:hyperlink r:id="rId2" w:history="1">
      <w:r w:rsidR="000F6266" w:rsidRPr="00E513A2">
        <w:rPr>
          <w:rStyle w:val="Hipercze"/>
          <w:rFonts w:ascii="Verdana" w:hAnsi="Verdana"/>
          <w:sz w:val="18"/>
          <w:szCs w:val="18"/>
        </w:rPr>
        <w:t>www.gov.pl/web/kowr</w:t>
      </w:r>
    </w:hyperlink>
  </w:p>
  <w:p w14:paraId="3D5F0591" w14:textId="132309EF" w:rsidR="000F6266" w:rsidRPr="000101C8" w:rsidRDefault="000F6266" w:rsidP="00871DC5">
    <w:pPr>
      <w:pStyle w:val="Stopka"/>
      <w:tabs>
        <w:tab w:val="left" w:pos="301"/>
        <w:tab w:val="center" w:pos="4251"/>
      </w:tabs>
      <w:spacing w:line="240" w:lineRule="auto"/>
      <w:ind w:left="-567" w:firstLine="0"/>
      <w:jc w:val="center"/>
      <w:rPr>
        <w:rFonts w:ascii="Verdana" w:hAnsi="Verdan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851C90" w14:textId="77777777" w:rsidR="00E115B2" w:rsidRDefault="00E115B2">
      <w:pPr>
        <w:spacing w:line="240" w:lineRule="auto"/>
      </w:pPr>
      <w:r>
        <w:separator/>
      </w:r>
    </w:p>
  </w:footnote>
  <w:footnote w:type="continuationSeparator" w:id="0">
    <w:p w14:paraId="5080F225" w14:textId="77777777" w:rsidR="00E115B2" w:rsidRDefault="00E115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12BE1" w14:textId="77777777" w:rsidR="00C63EC4" w:rsidRPr="008277FA" w:rsidRDefault="00C63EC4" w:rsidP="001F11CD">
    <w:pPr>
      <w:tabs>
        <w:tab w:val="left" w:pos="7088"/>
      </w:tabs>
      <w:ind w:firstLine="0"/>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C4CD0" w14:textId="6A4975B5" w:rsidR="009F43EA" w:rsidRDefault="00203164" w:rsidP="007C23D6">
    <w:pPr>
      <w:spacing w:line="276" w:lineRule="auto"/>
      <w:ind w:firstLine="0"/>
      <w:rPr>
        <w:rFonts w:ascii="Verdana" w:hAnsi="Verdana"/>
        <w:b/>
        <w:sz w:val="18"/>
        <w:szCs w:val="18"/>
      </w:rPr>
    </w:pPr>
    <w:r>
      <w:rPr>
        <w:noProof/>
      </w:rPr>
      <w:drawing>
        <wp:anchor distT="0" distB="0" distL="114300" distR="114300" simplePos="0" relativeHeight="251658240" behindDoc="0" locked="0" layoutInCell="1" allowOverlap="1" wp14:anchorId="0CA89502" wp14:editId="38085F85">
          <wp:simplePos x="0" y="0"/>
          <wp:positionH relativeFrom="margin">
            <wp:posOffset>31750</wp:posOffset>
          </wp:positionH>
          <wp:positionV relativeFrom="margin">
            <wp:posOffset>-1365250</wp:posOffset>
          </wp:positionV>
          <wp:extent cx="1440180" cy="861060"/>
          <wp:effectExtent l="0" t="0" r="7620" b="0"/>
          <wp:wrapSquare wrapText="bothSides"/>
          <wp:docPr id="21" name="Obraz 21" descr="logo_KOW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logo_KOW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861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4B9F74" w14:textId="7108664C" w:rsidR="009F43EA" w:rsidRDefault="009F43EA" w:rsidP="007C23D6">
    <w:pPr>
      <w:spacing w:line="276" w:lineRule="auto"/>
      <w:ind w:firstLine="0"/>
      <w:rPr>
        <w:rFonts w:ascii="Verdana" w:hAnsi="Verdana"/>
        <w:b/>
        <w:sz w:val="18"/>
        <w:szCs w:val="18"/>
      </w:rPr>
    </w:pPr>
  </w:p>
  <w:p w14:paraId="16310175" w14:textId="77777777" w:rsidR="009F43EA" w:rsidRDefault="009F43EA" w:rsidP="007C23D6">
    <w:pPr>
      <w:spacing w:line="276" w:lineRule="auto"/>
      <w:ind w:firstLine="0"/>
      <w:rPr>
        <w:rFonts w:ascii="Verdana" w:hAnsi="Verdana"/>
        <w:b/>
        <w:sz w:val="18"/>
        <w:szCs w:val="18"/>
      </w:rPr>
    </w:pPr>
  </w:p>
  <w:p w14:paraId="49E4B557" w14:textId="77777777" w:rsidR="009F43EA" w:rsidRDefault="009F43EA" w:rsidP="007C23D6">
    <w:pPr>
      <w:spacing w:line="276" w:lineRule="auto"/>
      <w:ind w:firstLine="0"/>
      <w:rPr>
        <w:rFonts w:ascii="Verdana" w:hAnsi="Verdana"/>
        <w:b/>
        <w:sz w:val="18"/>
        <w:szCs w:val="18"/>
      </w:rPr>
    </w:pPr>
  </w:p>
  <w:p w14:paraId="60195DF2" w14:textId="77777777" w:rsidR="00203164" w:rsidRDefault="00203164" w:rsidP="00F247D7">
    <w:pPr>
      <w:spacing w:line="276" w:lineRule="auto"/>
      <w:ind w:firstLine="0"/>
      <w:rPr>
        <w:rFonts w:ascii="Verdana" w:hAnsi="Verdana"/>
        <w:b/>
        <w:sz w:val="18"/>
        <w:szCs w:val="18"/>
      </w:rPr>
    </w:pPr>
  </w:p>
  <w:p w14:paraId="1F4DCB12" w14:textId="3445429D" w:rsidR="00F247D7" w:rsidRDefault="00F247D7" w:rsidP="00F247D7">
    <w:pPr>
      <w:spacing w:line="276" w:lineRule="auto"/>
      <w:ind w:firstLine="0"/>
      <w:rPr>
        <w:rFonts w:ascii="Verdana" w:hAnsi="Verdana"/>
        <w:b/>
        <w:sz w:val="18"/>
        <w:szCs w:val="18"/>
      </w:rPr>
    </w:pPr>
    <w:r>
      <w:rPr>
        <w:rFonts w:ascii="Verdana" w:hAnsi="Verdana"/>
        <w:b/>
        <w:sz w:val="18"/>
        <w:szCs w:val="18"/>
      </w:rPr>
      <w:t>Oddział Terenowy w Częstochowie</w:t>
    </w:r>
  </w:p>
  <w:p w14:paraId="06744444" w14:textId="78ADE2EF" w:rsidR="00322454" w:rsidRDefault="0091379D" w:rsidP="002E1108">
    <w:pPr>
      <w:tabs>
        <w:tab w:val="left" w:pos="7338"/>
      </w:tabs>
      <w:spacing w:line="276" w:lineRule="auto"/>
      <w:ind w:firstLine="0"/>
      <w:rPr>
        <w:rFonts w:ascii="Verdana" w:hAnsi="Verdana"/>
        <w:b/>
        <w:sz w:val="18"/>
        <w:szCs w:val="18"/>
      </w:rPr>
    </w:pPr>
    <w:r>
      <w:rPr>
        <w:rFonts w:ascii="Verdana" w:hAnsi="Verdana"/>
        <w:b/>
        <w:sz w:val="18"/>
        <w:szCs w:val="18"/>
      </w:rPr>
      <w:t xml:space="preserve">Wydział Kształtowania Ustroju Rolnego </w:t>
    </w:r>
    <w:r w:rsidR="002E1108">
      <w:rPr>
        <w:rFonts w:ascii="Verdana" w:hAnsi="Verdana"/>
        <w:b/>
        <w:sz w:val="18"/>
        <w:szCs w:val="18"/>
      </w:rPr>
      <w:tab/>
    </w:r>
  </w:p>
  <w:p w14:paraId="356B8632" w14:textId="41E7D7D8" w:rsidR="00322454" w:rsidRDefault="009211C0" w:rsidP="00322454">
    <w:pPr>
      <w:spacing w:line="276" w:lineRule="auto"/>
      <w:ind w:firstLine="0"/>
      <w:rPr>
        <w:rFonts w:ascii="Verdana" w:hAnsi="Verdana"/>
        <w:b/>
        <w:sz w:val="18"/>
        <w:szCs w:val="18"/>
      </w:rPr>
    </w:pPr>
    <w:r>
      <w:rPr>
        <w:rFonts w:ascii="Verdana" w:hAnsi="Verdana"/>
        <w:b/>
        <w:sz w:val="18"/>
        <w:szCs w:val="18"/>
      </w:rPr>
      <w:t>i</w:t>
    </w:r>
    <w:r w:rsidR="0091379D">
      <w:rPr>
        <w:rFonts w:ascii="Verdana" w:hAnsi="Verdana"/>
        <w:b/>
        <w:sz w:val="18"/>
        <w:szCs w:val="18"/>
      </w:rPr>
      <w:t xml:space="preserve"> Gospodarowania Zasobem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31331"/>
    <w:multiLevelType w:val="hybridMultilevel"/>
    <w:tmpl w:val="03564B56"/>
    <w:lvl w:ilvl="0" w:tplc="A9B03236">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93223C"/>
    <w:multiLevelType w:val="hybridMultilevel"/>
    <w:tmpl w:val="443880AC"/>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167A97"/>
    <w:multiLevelType w:val="hybridMultilevel"/>
    <w:tmpl w:val="7A8A71A2"/>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3F367F"/>
    <w:multiLevelType w:val="hybridMultilevel"/>
    <w:tmpl w:val="15EAFD08"/>
    <w:lvl w:ilvl="0" w:tplc="D968E306">
      <w:start w:val="1"/>
      <w:numFmt w:val="decimal"/>
      <w:lvlText w:val="%1)"/>
      <w:lvlJc w:val="left"/>
      <w:pPr>
        <w:ind w:left="1430" w:hanging="360"/>
      </w:pPr>
      <w:rPr>
        <w:rFonts w:hint="default"/>
      </w:rPr>
    </w:lvl>
    <w:lvl w:ilvl="1" w:tplc="04150019" w:tentative="1">
      <w:start w:val="1"/>
      <w:numFmt w:val="lowerLetter"/>
      <w:lvlText w:val="%2."/>
      <w:lvlJc w:val="left"/>
      <w:pPr>
        <w:ind w:left="2150" w:hanging="360"/>
      </w:pPr>
    </w:lvl>
    <w:lvl w:ilvl="2" w:tplc="0415001B" w:tentative="1">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4" w15:restartNumberingAfterBreak="0">
    <w:nsid w:val="145C4237"/>
    <w:multiLevelType w:val="hybridMultilevel"/>
    <w:tmpl w:val="FBBCF16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18E246A9"/>
    <w:multiLevelType w:val="hybridMultilevel"/>
    <w:tmpl w:val="E6D0585E"/>
    <w:lvl w:ilvl="0" w:tplc="A1A26AF8">
      <w:start w:val="1"/>
      <w:numFmt w:val="decimal"/>
      <w:lvlText w:val="%1)"/>
      <w:lvlJc w:val="left"/>
      <w:pPr>
        <w:ind w:left="1146" w:hanging="360"/>
      </w:pPr>
      <w:rPr>
        <w:rFonts w:hint="default"/>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15:restartNumberingAfterBreak="0">
    <w:nsid w:val="1B1D6CA9"/>
    <w:multiLevelType w:val="hybridMultilevel"/>
    <w:tmpl w:val="81A2CBC4"/>
    <w:lvl w:ilvl="0" w:tplc="AF3E6B42">
      <w:start w:val="1"/>
      <w:numFmt w:val="decimal"/>
      <w:lvlText w:val="%1."/>
      <w:lvlJc w:val="left"/>
      <w:pPr>
        <w:tabs>
          <w:tab w:val="num" w:pos="1004"/>
        </w:tabs>
        <w:ind w:left="1004" w:hanging="360"/>
      </w:pPr>
      <w:rPr>
        <w:lang w:val="en-US"/>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7" w15:restartNumberingAfterBreak="0">
    <w:nsid w:val="1B3629D1"/>
    <w:multiLevelType w:val="hybridMultilevel"/>
    <w:tmpl w:val="CD2EFFA2"/>
    <w:lvl w:ilvl="0" w:tplc="1D50E09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D450CE"/>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F813C1"/>
    <w:multiLevelType w:val="hybridMultilevel"/>
    <w:tmpl w:val="8E90C832"/>
    <w:lvl w:ilvl="0" w:tplc="A54009D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9E608CB"/>
    <w:multiLevelType w:val="hybridMultilevel"/>
    <w:tmpl w:val="FEEAE2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C95040A"/>
    <w:multiLevelType w:val="hybridMultilevel"/>
    <w:tmpl w:val="4C8035CA"/>
    <w:lvl w:ilvl="0" w:tplc="082CD94C">
      <w:start w:val="1"/>
      <w:numFmt w:val="decimal"/>
      <w:lvlText w:val="%1)"/>
      <w:lvlJc w:val="left"/>
      <w:pPr>
        <w:ind w:left="1146" w:hanging="360"/>
      </w:pPr>
      <w:rPr>
        <w:rFonts w:ascii="Verdana" w:eastAsia="Times New Roman" w:hAnsi="Verdana" w:cs="Arial"/>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15:restartNumberingAfterBreak="0">
    <w:nsid w:val="31205E09"/>
    <w:multiLevelType w:val="hybridMultilevel"/>
    <w:tmpl w:val="781A1F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18D1F75"/>
    <w:multiLevelType w:val="hybridMultilevel"/>
    <w:tmpl w:val="818A26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1C47610"/>
    <w:multiLevelType w:val="hybridMultilevel"/>
    <w:tmpl w:val="15524A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5B408EA"/>
    <w:multiLevelType w:val="hybridMultilevel"/>
    <w:tmpl w:val="4F6EAB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CA84171"/>
    <w:multiLevelType w:val="hybridMultilevel"/>
    <w:tmpl w:val="F91409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DDA0FE3"/>
    <w:multiLevelType w:val="hybridMultilevel"/>
    <w:tmpl w:val="AD3430A8"/>
    <w:lvl w:ilvl="0" w:tplc="BFC45B32">
      <w:start w:val="1"/>
      <w:numFmt w:val="decimal"/>
      <w:lvlText w:val="%1."/>
      <w:lvlJc w:val="left"/>
      <w:pPr>
        <w:tabs>
          <w:tab w:val="num" w:pos="540"/>
        </w:tabs>
        <w:ind w:left="540" w:hanging="360"/>
      </w:pPr>
      <w:rPr>
        <w:rFonts w:hint="default"/>
        <w:b w:val="0"/>
        <w:color w:val="auto"/>
      </w:rPr>
    </w:lvl>
    <w:lvl w:ilvl="1" w:tplc="3C9C8246">
      <w:start w:val="1"/>
      <w:numFmt w:val="lowerLetter"/>
      <w:lvlText w:val="%2)"/>
      <w:lvlJc w:val="left"/>
      <w:pPr>
        <w:tabs>
          <w:tab w:val="num" w:pos="1440"/>
        </w:tabs>
        <w:ind w:left="1440" w:hanging="360"/>
      </w:pPr>
      <w:rPr>
        <w:rFonts w:hint="default"/>
      </w:rPr>
    </w:lvl>
    <w:lvl w:ilvl="2" w:tplc="0200F730">
      <w:start w:val="5"/>
      <w:numFmt w:val="upperRoman"/>
      <w:lvlText w:val="%3."/>
      <w:lvlJc w:val="left"/>
      <w:pPr>
        <w:ind w:left="2700" w:hanging="72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400F4668"/>
    <w:multiLevelType w:val="hybridMultilevel"/>
    <w:tmpl w:val="80BA025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4BE12B85"/>
    <w:multiLevelType w:val="hybridMultilevel"/>
    <w:tmpl w:val="F2FC49EC"/>
    <w:lvl w:ilvl="0" w:tplc="3B84A2FC">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CB63A7B"/>
    <w:multiLevelType w:val="hybridMultilevel"/>
    <w:tmpl w:val="5F1291F4"/>
    <w:lvl w:ilvl="0" w:tplc="0415000F">
      <w:start w:val="1"/>
      <w:numFmt w:val="decimal"/>
      <w:lvlText w:val="%1."/>
      <w:lvlJc w:val="left"/>
      <w:pPr>
        <w:tabs>
          <w:tab w:val="num" w:pos="1287"/>
        </w:tabs>
        <w:ind w:left="1287" w:hanging="360"/>
      </w:pPr>
    </w:lvl>
    <w:lvl w:ilvl="1" w:tplc="04150019" w:tentative="1">
      <w:start w:val="1"/>
      <w:numFmt w:val="lowerLetter"/>
      <w:lvlText w:val="%2."/>
      <w:lvlJc w:val="left"/>
      <w:pPr>
        <w:tabs>
          <w:tab w:val="num" w:pos="2007"/>
        </w:tabs>
        <w:ind w:left="2007" w:hanging="360"/>
      </w:p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21" w15:restartNumberingAfterBreak="0">
    <w:nsid w:val="4D81053B"/>
    <w:multiLevelType w:val="hybridMultilevel"/>
    <w:tmpl w:val="9462057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3651B41"/>
    <w:multiLevelType w:val="hybridMultilevel"/>
    <w:tmpl w:val="694E4E0A"/>
    <w:lvl w:ilvl="0" w:tplc="2110C80C">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3" w15:restartNumberingAfterBreak="0">
    <w:nsid w:val="5D57108F"/>
    <w:multiLevelType w:val="hybridMultilevel"/>
    <w:tmpl w:val="75D4E40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1862C65"/>
    <w:multiLevelType w:val="hybridMultilevel"/>
    <w:tmpl w:val="850C8C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42369A3"/>
    <w:multiLevelType w:val="hybridMultilevel"/>
    <w:tmpl w:val="9718FFEC"/>
    <w:lvl w:ilvl="0" w:tplc="CC94BD3A">
      <w:start w:val="1"/>
      <w:numFmt w:val="decimal"/>
      <w:lvlText w:val="%1."/>
      <w:lvlJc w:val="left"/>
      <w:pPr>
        <w:ind w:left="1906" w:hanging="424"/>
      </w:pPr>
      <w:rPr>
        <w:rFonts w:ascii="Verdana" w:eastAsia="Arial" w:hAnsi="Verdana" w:cs="Arial" w:hint="default"/>
        <w:color w:val="161616"/>
        <w:spacing w:val="-1"/>
        <w:w w:val="103"/>
        <w:sz w:val="18"/>
        <w:szCs w:val="18"/>
        <w:lang w:val="pl-PL" w:eastAsia="en-US" w:bidi="ar-SA"/>
      </w:rPr>
    </w:lvl>
    <w:lvl w:ilvl="1" w:tplc="50006DC4">
      <w:numFmt w:val="bullet"/>
      <w:lvlText w:val="•"/>
      <w:lvlJc w:val="left"/>
      <w:pPr>
        <w:ind w:left="2780" w:hanging="424"/>
      </w:pPr>
      <w:rPr>
        <w:lang w:val="pl-PL" w:eastAsia="en-US" w:bidi="ar-SA"/>
      </w:rPr>
    </w:lvl>
    <w:lvl w:ilvl="2" w:tplc="6A06FF68">
      <w:numFmt w:val="bullet"/>
      <w:lvlText w:val="•"/>
      <w:lvlJc w:val="left"/>
      <w:pPr>
        <w:ind w:left="3660" w:hanging="424"/>
      </w:pPr>
      <w:rPr>
        <w:lang w:val="pl-PL" w:eastAsia="en-US" w:bidi="ar-SA"/>
      </w:rPr>
    </w:lvl>
    <w:lvl w:ilvl="3" w:tplc="02280990">
      <w:numFmt w:val="bullet"/>
      <w:lvlText w:val="•"/>
      <w:lvlJc w:val="left"/>
      <w:pPr>
        <w:ind w:left="4541" w:hanging="424"/>
      </w:pPr>
      <w:rPr>
        <w:lang w:val="pl-PL" w:eastAsia="en-US" w:bidi="ar-SA"/>
      </w:rPr>
    </w:lvl>
    <w:lvl w:ilvl="4" w:tplc="5DA273C8">
      <w:numFmt w:val="bullet"/>
      <w:lvlText w:val="•"/>
      <w:lvlJc w:val="left"/>
      <w:pPr>
        <w:ind w:left="5421" w:hanging="424"/>
      </w:pPr>
      <w:rPr>
        <w:lang w:val="pl-PL" w:eastAsia="en-US" w:bidi="ar-SA"/>
      </w:rPr>
    </w:lvl>
    <w:lvl w:ilvl="5" w:tplc="35F2EA0C">
      <w:numFmt w:val="bullet"/>
      <w:lvlText w:val="•"/>
      <w:lvlJc w:val="left"/>
      <w:pPr>
        <w:ind w:left="6302" w:hanging="424"/>
      </w:pPr>
      <w:rPr>
        <w:lang w:val="pl-PL" w:eastAsia="en-US" w:bidi="ar-SA"/>
      </w:rPr>
    </w:lvl>
    <w:lvl w:ilvl="6" w:tplc="61A44BB6">
      <w:numFmt w:val="bullet"/>
      <w:lvlText w:val="•"/>
      <w:lvlJc w:val="left"/>
      <w:pPr>
        <w:ind w:left="7182" w:hanging="424"/>
      </w:pPr>
      <w:rPr>
        <w:lang w:val="pl-PL" w:eastAsia="en-US" w:bidi="ar-SA"/>
      </w:rPr>
    </w:lvl>
    <w:lvl w:ilvl="7" w:tplc="10B07CB6">
      <w:numFmt w:val="bullet"/>
      <w:lvlText w:val="•"/>
      <w:lvlJc w:val="left"/>
      <w:pPr>
        <w:ind w:left="8062" w:hanging="424"/>
      </w:pPr>
      <w:rPr>
        <w:lang w:val="pl-PL" w:eastAsia="en-US" w:bidi="ar-SA"/>
      </w:rPr>
    </w:lvl>
    <w:lvl w:ilvl="8" w:tplc="C89484D0">
      <w:numFmt w:val="bullet"/>
      <w:lvlText w:val="•"/>
      <w:lvlJc w:val="left"/>
      <w:pPr>
        <w:ind w:left="8943" w:hanging="424"/>
      </w:pPr>
      <w:rPr>
        <w:lang w:val="pl-PL" w:eastAsia="en-US" w:bidi="ar-SA"/>
      </w:rPr>
    </w:lvl>
  </w:abstractNum>
  <w:abstractNum w:abstractNumId="26" w15:restartNumberingAfterBreak="0">
    <w:nsid w:val="72BC5A68"/>
    <w:multiLevelType w:val="hybridMultilevel"/>
    <w:tmpl w:val="3A10E2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4133C4D"/>
    <w:multiLevelType w:val="hybridMultilevel"/>
    <w:tmpl w:val="06A09A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4C6279B"/>
    <w:multiLevelType w:val="hybridMultilevel"/>
    <w:tmpl w:val="35FC8E7C"/>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9" w15:restartNumberingAfterBreak="0">
    <w:nsid w:val="798413F5"/>
    <w:multiLevelType w:val="hybridMultilevel"/>
    <w:tmpl w:val="818A26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E9F66E6"/>
    <w:multiLevelType w:val="hybridMultilevel"/>
    <w:tmpl w:val="AFCEEDFE"/>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20"/>
  </w:num>
  <w:num w:numId="3">
    <w:abstractNumId w:val="10"/>
  </w:num>
  <w:num w:numId="4">
    <w:abstractNumId w:val="16"/>
  </w:num>
  <w:num w:numId="5">
    <w:abstractNumId w:val="3"/>
  </w:num>
  <w:num w:numId="6">
    <w:abstractNumId w:val="5"/>
  </w:num>
  <w:num w:numId="7">
    <w:abstractNumId w:val="11"/>
  </w:num>
  <w:num w:numId="8">
    <w:abstractNumId w:val="26"/>
  </w:num>
  <w:num w:numId="9">
    <w:abstractNumId w:val="17"/>
  </w:num>
  <w:num w:numId="10">
    <w:abstractNumId w:val="18"/>
  </w:num>
  <w:num w:numId="11">
    <w:abstractNumId w:val="9"/>
  </w:num>
  <w:num w:numId="12">
    <w:abstractNumId w:val="7"/>
  </w:num>
  <w:num w:numId="13">
    <w:abstractNumId w:val="22"/>
  </w:num>
  <w:num w:numId="14">
    <w:abstractNumId w:val="19"/>
  </w:num>
  <w:num w:numId="15">
    <w:abstractNumId w:val="27"/>
  </w:num>
  <w:num w:numId="16">
    <w:abstractNumId w:val="29"/>
  </w:num>
  <w:num w:numId="17">
    <w:abstractNumId w:val="23"/>
  </w:num>
  <w:num w:numId="18">
    <w:abstractNumId w:val="8"/>
  </w:num>
  <w:num w:numId="19">
    <w:abstractNumId w:val="21"/>
  </w:num>
  <w:num w:numId="20">
    <w:abstractNumId w:val="4"/>
  </w:num>
  <w:num w:numId="21">
    <w:abstractNumId w:val="15"/>
  </w:num>
  <w:num w:numId="22">
    <w:abstractNumId w:val="2"/>
  </w:num>
  <w:num w:numId="23">
    <w:abstractNumId w:val="30"/>
  </w:num>
  <w:num w:numId="24">
    <w:abstractNumId w:val="1"/>
  </w:num>
  <w:num w:numId="25">
    <w:abstractNumId w:val="28"/>
  </w:num>
  <w:num w:numId="26">
    <w:abstractNumId w:val="25"/>
    <w:lvlOverride w:ilvl="0">
      <w:startOverride w:val="1"/>
    </w:lvlOverride>
    <w:lvlOverride w:ilvl="1"/>
    <w:lvlOverride w:ilvl="2"/>
    <w:lvlOverride w:ilvl="3"/>
    <w:lvlOverride w:ilvl="4"/>
    <w:lvlOverride w:ilvl="5"/>
    <w:lvlOverride w:ilvl="6"/>
    <w:lvlOverride w:ilvl="7"/>
    <w:lvlOverride w:ilvl="8"/>
  </w:num>
  <w:num w:numId="27">
    <w:abstractNumId w:val="24"/>
  </w:num>
  <w:num w:numId="28">
    <w:abstractNumId w:val="12"/>
  </w:num>
  <w:num w:numId="29">
    <w:abstractNumId w:val="13"/>
  </w:num>
  <w:num w:numId="30">
    <w:abstractNumId w:val="0"/>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60"/>
  <w:activeWritingStyle w:appName="MSWord" w:lang="pl-PL" w:vendorID="12"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1"/>
  <w:hyphenationZone w:val="425"/>
  <w:evenAndOddHeaders/>
  <w:drawingGridHorizontalSpacing w:val="181"/>
  <w:drawingGridVerticalSpacing w:val="181"/>
  <w:displayHorizontalDrawingGridEvery w:val="0"/>
  <w:displayVerticalDrawingGridEvery w:val="0"/>
  <w:doNotUseMarginsForDrawingGridOrigin/>
  <w:drawingGridHorizontalOrigin w:val="851"/>
  <w:drawingGridVerticalOrigin w:val="85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D1F"/>
    <w:rsid w:val="00005116"/>
    <w:rsid w:val="000059A9"/>
    <w:rsid w:val="00007668"/>
    <w:rsid w:val="000101C8"/>
    <w:rsid w:val="00013731"/>
    <w:rsid w:val="0001727A"/>
    <w:rsid w:val="0002215D"/>
    <w:rsid w:val="0002282E"/>
    <w:rsid w:val="00026F08"/>
    <w:rsid w:val="00030ECE"/>
    <w:rsid w:val="00050B59"/>
    <w:rsid w:val="00050E5B"/>
    <w:rsid w:val="00053642"/>
    <w:rsid w:val="000546FB"/>
    <w:rsid w:val="00061702"/>
    <w:rsid w:val="00083AB9"/>
    <w:rsid w:val="0008756A"/>
    <w:rsid w:val="0009200F"/>
    <w:rsid w:val="000A041C"/>
    <w:rsid w:val="000A1EF5"/>
    <w:rsid w:val="000B5591"/>
    <w:rsid w:val="000C2003"/>
    <w:rsid w:val="000C3DF2"/>
    <w:rsid w:val="000C539B"/>
    <w:rsid w:val="000E4C9A"/>
    <w:rsid w:val="000F6266"/>
    <w:rsid w:val="00106DFF"/>
    <w:rsid w:val="0012540B"/>
    <w:rsid w:val="0013100C"/>
    <w:rsid w:val="00134B39"/>
    <w:rsid w:val="0015021C"/>
    <w:rsid w:val="00151FD0"/>
    <w:rsid w:val="00153037"/>
    <w:rsid w:val="00166742"/>
    <w:rsid w:val="0016691D"/>
    <w:rsid w:val="00184C87"/>
    <w:rsid w:val="001916C0"/>
    <w:rsid w:val="001A1AEA"/>
    <w:rsid w:val="001B1873"/>
    <w:rsid w:val="001B22F5"/>
    <w:rsid w:val="001B29FD"/>
    <w:rsid w:val="001C2AC0"/>
    <w:rsid w:val="001E1A55"/>
    <w:rsid w:val="001E38F6"/>
    <w:rsid w:val="001F11CD"/>
    <w:rsid w:val="00201432"/>
    <w:rsid w:val="00203164"/>
    <w:rsid w:val="002063E9"/>
    <w:rsid w:val="002105DD"/>
    <w:rsid w:val="002115E3"/>
    <w:rsid w:val="00224ADA"/>
    <w:rsid w:val="00227EA8"/>
    <w:rsid w:val="002324E0"/>
    <w:rsid w:val="00243B1A"/>
    <w:rsid w:val="0026037F"/>
    <w:rsid w:val="00276C13"/>
    <w:rsid w:val="00291294"/>
    <w:rsid w:val="002A1142"/>
    <w:rsid w:val="002A2B2A"/>
    <w:rsid w:val="002B78B1"/>
    <w:rsid w:val="002C2E40"/>
    <w:rsid w:val="002D0EBA"/>
    <w:rsid w:val="002D1562"/>
    <w:rsid w:val="002E1108"/>
    <w:rsid w:val="002E2ACA"/>
    <w:rsid w:val="002E2EF5"/>
    <w:rsid w:val="002F33EF"/>
    <w:rsid w:val="002F7D13"/>
    <w:rsid w:val="00322454"/>
    <w:rsid w:val="0032466D"/>
    <w:rsid w:val="003260AC"/>
    <w:rsid w:val="00362F7F"/>
    <w:rsid w:val="0038266A"/>
    <w:rsid w:val="00392A98"/>
    <w:rsid w:val="003938D9"/>
    <w:rsid w:val="003A1AC0"/>
    <w:rsid w:val="003A3730"/>
    <w:rsid w:val="003A7749"/>
    <w:rsid w:val="003B17FB"/>
    <w:rsid w:val="003B20D6"/>
    <w:rsid w:val="003C4B84"/>
    <w:rsid w:val="003D0189"/>
    <w:rsid w:val="003D1E7B"/>
    <w:rsid w:val="003D26E1"/>
    <w:rsid w:val="003E04A8"/>
    <w:rsid w:val="00402035"/>
    <w:rsid w:val="00417FD0"/>
    <w:rsid w:val="00435ABE"/>
    <w:rsid w:val="0043612F"/>
    <w:rsid w:val="00440CB4"/>
    <w:rsid w:val="00441679"/>
    <w:rsid w:val="00444B3F"/>
    <w:rsid w:val="0045550D"/>
    <w:rsid w:val="00466634"/>
    <w:rsid w:val="00493758"/>
    <w:rsid w:val="004A1AEB"/>
    <w:rsid w:val="004A3D4D"/>
    <w:rsid w:val="004A643E"/>
    <w:rsid w:val="004B3321"/>
    <w:rsid w:val="004B78B7"/>
    <w:rsid w:val="004B7E4B"/>
    <w:rsid w:val="004C1905"/>
    <w:rsid w:val="004D044F"/>
    <w:rsid w:val="004D0D0C"/>
    <w:rsid w:val="004D141D"/>
    <w:rsid w:val="004D6D2F"/>
    <w:rsid w:val="004E7B7D"/>
    <w:rsid w:val="0050076D"/>
    <w:rsid w:val="00502E67"/>
    <w:rsid w:val="00504CFD"/>
    <w:rsid w:val="005073C0"/>
    <w:rsid w:val="00543D48"/>
    <w:rsid w:val="00546F4B"/>
    <w:rsid w:val="005505D8"/>
    <w:rsid w:val="00553BFF"/>
    <w:rsid w:val="0056447F"/>
    <w:rsid w:val="00572BE1"/>
    <w:rsid w:val="00574EF5"/>
    <w:rsid w:val="005808C6"/>
    <w:rsid w:val="005817E2"/>
    <w:rsid w:val="00590FBA"/>
    <w:rsid w:val="00593DA6"/>
    <w:rsid w:val="00594C26"/>
    <w:rsid w:val="00594DC7"/>
    <w:rsid w:val="005A135D"/>
    <w:rsid w:val="005B6FE7"/>
    <w:rsid w:val="005C1648"/>
    <w:rsid w:val="005C5B75"/>
    <w:rsid w:val="005C6A32"/>
    <w:rsid w:val="005D3A43"/>
    <w:rsid w:val="005D4009"/>
    <w:rsid w:val="005E2F2A"/>
    <w:rsid w:val="00622C96"/>
    <w:rsid w:val="00627B21"/>
    <w:rsid w:val="006316EC"/>
    <w:rsid w:val="00631F42"/>
    <w:rsid w:val="00634C71"/>
    <w:rsid w:val="00646202"/>
    <w:rsid w:val="00653811"/>
    <w:rsid w:val="006602EE"/>
    <w:rsid w:val="0066115C"/>
    <w:rsid w:val="0066336C"/>
    <w:rsid w:val="00663F19"/>
    <w:rsid w:val="0067421E"/>
    <w:rsid w:val="00677CF0"/>
    <w:rsid w:val="0068219F"/>
    <w:rsid w:val="0068249F"/>
    <w:rsid w:val="00690403"/>
    <w:rsid w:val="00691B83"/>
    <w:rsid w:val="006A4EA0"/>
    <w:rsid w:val="006A5F2E"/>
    <w:rsid w:val="006A7140"/>
    <w:rsid w:val="006F0EA8"/>
    <w:rsid w:val="0070132A"/>
    <w:rsid w:val="00756EA7"/>
    <w:rsid w:val="00763456"/>
    <w:rsid w:val="0078415B"/>
    <w:rsid w:val="0078486E"/>
    <w:rsid w:val="007A3EE3"/>
    <w:rsid w:val="007B0A11"/>
    <w:rsid w:val="007C23D6"/>
    <w:rsid w:val="007D6C60"/>
    <w:rsid w:val="007F0584"/>
    <w:rsid w:val="007F2C3F"/>
    <w:rsid w:val="007F4E0B"/>
    <w:rsid w:val="008032CA"/>
    <w:rsid w:val="008063AB"/>
    <w:rsid w:val="008068E4"/>
    <w:rsid w:val="00813987"/>
    <w:rsid w:val="00817750"/>
    <w:rsid w:val="008268F6"/>
    <w:rsid w:val="008277FA"/>
    <w:rsid w:val="008637EF"/>
    <w:rsid w:val="00864772"/>
    <w:rsid w:val="00870746"/>
    <w:rsid w:val="00871DC5"/>
    <w:rsid w:val="00872038"/>
    <w:rsid w:val="008739D1"/>
    <w:rsid w:val="00875A75"/>
    <w:rsid w:val="008956E5"/>
    <w:rsid w:val="008A17E3"/>
    <w:rsid w:val="008B4522"/>
    <w:rsid w:val="008B5807"/>
    <w:rsid w:val="008C2E4C"/>
    <w:rsid w:val="008D6490"/>
    <w:rsid w:val="008E5161"/>
    <w:rsid w:val="008E7DE0"/>
    <w:rsid w:val="008F4649"/>
    <w:rsid w:val="0090104E"/>
    <w:rsid w:val="0091379D"/>
    <w:rsid w:val="009142DB"/>
    <w:rsid w:val="009211C0"/>
    <w:rsid w:val="00924E29"/>
    <w:rsid w:val="00926817"/>
    <w:rsid w:val="00927401"/>
    <w:rsid w:val="009379C8"/>
    <w:rsid w:val="00944A0B"/>
    <w:rsid w:val="00946F35"/>
    <w:rsid w:val="00947013"/>
    <w:rsid w:val="0095243D"/>
    <w:rsid w:val="00953AF4"/>
    <w:rsid w:val="00954467"/>
    <w:rsid w:val="009719DF"/>
    <w:rsid w:val="00974685"/>
    <w:rsid w:val="00974EFE"/>
    <w:rsid w:val="0098509D"/>
    <w:rsid w:val="00992880"/>
    <w:rsid w:val="00996B48"/>
    <w:rsid w:val="00997848"/>
    <w:rsid w:val="009A2342"/>
    <w:rsid w:val="009A7165"/>
    <w:rsid w:val="009B0DF9"/>
    <w:rsid w:val="009B41DB"/>
    <w:rsid w:val="009B4BFC"/>
    <w:rsid w:val="009B5565"/>
    <w:rsid w:val="009D30D6"/>
    <w:rsid w:val="009D5710"/>
    <w:rsid w:val="009E7A02"/>
    <w:rsid w:val="009F43EA"/>
    <w:rsid w:val="009F663B"/>
    <w:rsid w:val="00A01795"/>
    <w:rsid w:val="00A046FF"/>
    <w:rsid w:val="00A23A96"/>
    <w:rsid w:val="00A40523"/>
    <w:rsid w:val="00A42567"/>
    <w:rsid w:val="00A43E4B"/>
    <w:rsid w:val="00A4425E"/>
    <w:rsid w:val="00A60445"/>
    <w:rsid w:val="00A623C9"/>
    <w:rsid w:val="00A64BFD"/>
    <w:rsid w:val="00A64DFC"/>
    <w:rsid w:val="00A72B64"/>
    <w:rsid w:val="00A76A22"/>
    <w:rsid w:val="00A808EE"/>
    <w:rsid w:val="00A958EE"/>
    <w:rsid w:val="00AB0E6E"/>
    <w:rsid w:val="00AB50E3"/>
    <w:rsid w:val="00AC7339"/>
    <w:rsid w:val="00AD1359"/>
    <w:rsid w:val="00AD3E3A"/>
    <w:rsid w:val="00AF0592"/>
    <w:rsid w:val="00AF138D"/>
    <w:rsid w:val="00AF31B9"/>
    <w:rsid w:val="00AF451B"/>
    <w:rsid w:val="00AF6FF6"/>
    <w:rsid w:val="00B029E7"/>
    <w:rsid w:val="00B0420B"/>
    <w:rsid w:val="00B05B0A"/>
    <w:rsid w:val="00B106E6"/>
    <w:rsid w:val="00B10C8E"/>
    <w:rsid w:val="00B11FB5"/>
    <w:rsid w:val="00B1308E"/>
    <w:rsid w:val="00B30BC8"/>
    <w:rsid w:val="00B41A48"/>
    <w:rsid w:val="00B4727B"/>
    <w:rsid w:val="00B56FE8"/>
    <w:rsid w:val="00B61C5B"/>
    <w:rsid w:val="00B627D0"/>
    <w:rsid w:val="00BA0C6C"/>
    <w:rsid w:val="00BB2D34"/>
    <w:rsid w:val="00BC46F0"/>
    <w:rsid w:val="00BD3CB6"/>
    <w:rsid w:val="00BD6C5C"/>
    <w:rsid w:val="00BE5BD9"/>
    <w:rsid w:val="00C05627"/>
    <w:rsid w:val="00C065EA"/>
    <w:rsid w:val="00C07470"/>
    <w:rsid w:val="00C2132E"/>
    <w:rsid w:val="00C22C25"/>
    <w:rsid w:val="00C267BB"/>
    <w:rsid w:val="00C30B54"/>
    <w:rsid w:val="00C321E8"/>
    <w:rsid w:val="00C35EF9"/>
    <w:rsid w:val="00C41DFC"/>
    <w:rsid w:val="00C426B9"/>
    <w:rsid w:val="00C43BC0"/>
    <w:rsid w:val="00C63EC4"/>
    <w:rsid w:val="00C74224"/>
    <w:rsid w:val="00C758D5"/>
    <w:rsid w:val="00C80657"/>
    <w:rsid w:val="00CA2ED5"/>
    <w:rsid w:val="00CA39A8"/>
    <w:rsid w:val="00CD5A47"/>
    <w:rsid w:val="00CE0E07"/>
    <w:rsid w:val="00CE39D3"/>
    <w:rsid w:val="00CE526E"/>
    <w:rsid w:val="00CF334C"/>
    <w:rsid w:val="00CF575F"/>
    <w:rsid w:val="00D01502"/>
    <w:rsid w:val="00D031F6"/>
    <w:rsid w:val="00D0325F"/>
    <w:rsid w:val="00D06197"/>
    <w:rsid w:val="00D07754"/>
    <w:rsid w:val="00D179A5"/>
    <w:rsid w:val="00D22889"/>
    <w:rsid w:val="00D26213"/>
    <w:rsid w:val="00D3246A"/>
    <w:rsid w:val="00D36CCA"/>
    <w:rsid w:val="00D45BD0"/>
    <w:rsid w:val="00D5105A"/>
    <w:rsid w:val="00D510A5"/>
    <w:rsid w:val="00D51AC4"/>
    <w:rsid w:val="00D5403E"/>
    <w:rsid w:val="00D706B4"/>
    <w:rsid w:val="00D92423"/>
    <w:rsid w:val="00DA4842"/>
    <w:rsid w:val="00DB38DB"/>
    <w:rsid w:val="00DB711D"/>
    <w:rsid w:val="00DC1964"/>
    <w:rsid w:val="00DC215A"/>
    <w:rsid w:val="00DC43D0"/>
    <w:rsid w:val="00DD070C"/>
    <w:rsid w:val="00DE4EC5"/>
    <w:rsid w:val="00DF1AD4"/>
    <w:rsid w:val="00E11574"/>
    <w:rsid w:val="00E115B2"/>
    <w:rsid w:val="00E144EF"/>
    <w:rsid w:val="00E219F7"/>
    <w:rsid w:val="00E23274"/>
    <w:rsid w:val="00E2383B"/>
    <w:rsid w:val="00E31E77"/>
    <w:rsid w:val="00E43D1F"/>
    <w:rsid w:val="00E4487C"/>
    <w:rsid w:val="00E46A37"/>
    <w:rsid w:val="00E5328B"/>
    <w:rsid w:val="00E553E6"/>
    <w:rsid w:val="00E5547F"/>
    <w:rsid w:val="00E7209A"/>
    <w:rsid w:val="00E75C43"/>
    <w:rsid w:val="00E76B6C"/>
    <w:rsid w:val="00E82AA9"/>
    <w:rsid w:val="00E90B53"/>
    <w:rsid w:val="00E96579"/>
    <w:rsid w:val="00E96950"/>
    <w:rsid w:val="00EB11A7"/>
    <w:rsid w:val="00EB3B7E"/>
    <w:rsid w:val="00EB5A9F"/>
    <w:rsid w:val="00EC20BE"/>
    <w:rsid w:val="00ED683A"/>
    <w:rsid w:val="00EE0821"/>
    <w:rsid w:val="00EE3D30"/>
    <w:rsid w:val="00EE414D"/>
    <w:rsid w:val="00F14884"/>
    <w:rsid w:val="00F247D7"/>
    <w:rsid w:val="00F43C81"/>
    <w:rsid w:val="00F56BA2"/>
    <w:rsid w:val="00F64D43"/>
    <w:rsid w:val="00F71736"/>
    <w:rsid w:val="00F76945"/>
    <w:rsid w:val="00F809B0"/>
    <w:rsid w:val="00F8499D"/>
    <w:rsid w:val="00F84C67"/>
    <w:rsid w:val="00F96EB9"/>
    <w:rsid w:val="00FA184C"/>
    <w:rsid w:val="00FB23C1"/>
    <w:rsid w:val="00FB4960"/>
    <w:rsid w:val="00FB5FAF"/>
    <w:rsid w:val="00FC429E"/>
    <w:rsid w:val="00FC5C36"/>
    <w:rsid w:val="00FC75EF"/>
    <w:rsid w:val="00FD7D79"/>
    <w:rsid w:val="00FE4536"/>
    <w:rsid w:val="00FE4D17"/>
    <w:rsid w:val="00FF03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870B77"/>
  <w15:chartTrackingRefBased/>
  <w15:docId w15:val="{2AE39CB4-35C5-448D-B4B3-1BEC15D4C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8756A"/>
    <w:pPr>
      <w:spacing w:line="360" w:lineRule="auto"/>
      <w:ind w:firstLine="567"/>
    </w:pPr>
    <w:rPr>
      <w:rFonts w:ascii="Arial" w:hAnsi="Arial"/>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F0584"/>
    <w:pPr>
      <w:tabs>
        <w:tab w:val="center" w:pos="4536"/>
        <w:tab w:val="right" w:pos="9072"/>
      </w:tabs>
    </w:pPr>
  </w:style>
  <w:style w:type="paragraph" w:styleId="Stopka">
    <w:name w:val="footer"/>
    <w:basedOn w:val="Normalny"/>
    <w:link w:val="StopkaZnak"/>
    <w:uiPriority w:val="99"/>
    <w:rsid w:val="007F0584"/>
    <w:pPr>
      <w:tabs>
        <w:tab w:val="center" w:pos="4536"/>
        <w:tab w:val="right" w:pos="9072"/>
      </w:tabs>
    </w:pPr>
  </w:style>
  <w:style w:type="character" w:styleId="Hipercze">
    <w:name w:val="Hyperlink"/>
    <w:uiPriority w:val="99"/>
    <w:rsid w:val="00B106E6"/>
    <w:rPr>
      <w:color w:val="0000FF"/>
      <w:u w:val="single"/>
    </w:rPr>
  </w:style>
  <w:style w:type="paragraph" w:styleId="Tekstdymka">
    <w:name w:val="Balloon Text"/>
    <w:basedOn w:val="Normalny"/>
    <w:semiHidden/>
    <w:rsid w:val="007F2C3F"/>
    <w:rPr>
      <w:rFonts w:ascii="Tahoma" w:hAnsi="Tahoma" w:cs="Tahoma"/>
      <w:sz w:val="16"/>
      <w:szCs w:val="16"/>
    </w:rPr>
  </w:style>
  <w:style w:type="table" w:styleId="Tabela-Siatka">
    <w:name w:val="Table Grid"/>
    <w:basedOn w:val="Standardowy"/>
    <w:rsid w:val="00FE4D17"/>
    <w:pPr>
      <w:spacing w:line="360" w:lineRule="auto"/>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1F11CD"/>
  </w:style>
  <w:style w:type="character" w:customStyle="1" w:styleId="StopkaZnak">
    <w:name w:val="Stopka Znak"/>
    <w:link w:val="Stopka"/>
    <w:uiPriority w:val="99"/>
    <w:rsid w:val="006A7140"/>
    <w:rPr>
      <w:rFonts w:ascii="Arial" w:hAnsi="Arial"/>
      <w:sz w:val="24"/>
    </w:rPr>
  </w:style>
  <w:style w:type="character" w:customStyle="1" w:styleId="NagwekZnak">
    <w:name w:val="Nagłówek Znak"/>
    <w:link w:val="Nagwek"/>
    <w:uiPriority w:val="99"/>
    <w:rsid w:val="006A7140"/>
    <w:rPr>
      <w:rFonts w:ascii="Arial" w:hAnsi="Arial"/>
      <w:sz w:val="24"/>
    </w:rPr>
  </w:style>
  <w:style w:type="paragraph" w:customStyle="1" w:styleId="3372873BB58A4DED866D2BE34882C06C">
    <w:name w:val="3372873BB58A4DED866D2BE34882C06C"/>
    <w:rsid w:val="006A7140"/>
    <w:pPr>
      <w:spacing w:after="200" w:line="276" w:lineRule="auto"/>
    </w:pPr>
    <w:rPr>
      <w:rFonts w:ascii="Calibri" w:hAnsi="Calibri"/>
      <w:sz w:val="22"/>
      <w:szCs w:val="22"/>
    </w:rPr>
  </w:style>
  <w:style w:type="paragraph" w:styleId="Akapitzlist">
    <w:name w:val="List Paragraph"/>
    <w:aliases w:val="normalny tekst,Akapit z listą1,CP-UC,CP-Punkty,Bullet List,List - bullets,Equipment,Bullet 1,List Paragraph1,List Paragraph Char Char,b1,Figure_name,Numbered Indented Text,lp1,List Paragraph11,Ref,Use Case List Paragraph Char,List_TIS"/>
    <w:basedOn w:val="Normalny"/>
    <w:link w:val="AkapitzlistZnak"/>
    <w:uiPriority w:val="34"/>
    <w:qFormat/>
    <w:rsid w:val="00C41DFC"/>
    <w:pPr>
      <w:spacing w:after="160" w:line="259" w:lineRule="auto"/>
      <w:ind w:left="720" w:firstLine="0"/>
      <w:contextualSpacing/>
    </w:pPr>
    <w:rPr>
      <w:rFonts w:asciiTheme="minorHAnsi" w:eastAsiaTheme="minorHAnsi" w:hAnsiTheme="minorHAnsi" w:cstheme="minorBidi"/>
      <w:sz w:val="22"/>
      <w:szCs w:val="22"/>
      <w:lang w:eastAsia="en-US"/>
    </w:rPr>
  </w:style>
  <w:style w:type="paragraph" w:styleId="Tekstpodstawowywcity">
    <w:name w:val="Body Text Indent"/>
    <w:basedOn w:val="Normalny"/>
    <w:link w:val="TekstpodstawowywcityZnak"/>
    <w:unhideWhenUsed/>
    <w:rsid w:val="00B11FB5"/>
    <w:pPr>
      <w:spacing w:after="120" w:line="276" w:lineRule="auto"/>
      <w:ind w:left="283" w:firstLine="0"/>
    </w:pPr>
    <w:rPr>
      <w:rFonts w:ascii="Times New Roman" w:eastAsia="Calibri" w:hAnsi="Times New Roman"/>
      <w:szCs w:val="24"/>
      <w:lang w:eastAsia="en-US"/>
    </w:rPr>
  </w:style>
  <w:style w:type="character" w:customStyle="1" w:styleId="TekstpodstawowywcityZnak">
    <w:name w:val="Tekst podstawowy wcięty Znak"/>
    <w:basedOn w:val="Domylnaczcionkaakapitu"/>
    <w:link w:val="Tekstpodstawowywcity"/>
    <w:rsid w:val="00B11FB5"/>
    <w:rPr>
      <w:rFonts w:eastAsia="Calibri"/>
      <w:sz w:val="24"/>
      <w:szCs w:val="24"/>
      <w:lang w:eastAsia="en-US"/>
    </w:rPr>
  </w:style>
  <w:style w:type="paragraph" w:customStyle="1" w:styleId="Normalny2">
    <w:name w:val="Normalny2"/>
    <w:basedOn w:val="Normalny"/>
    <w:rsid w:val="004A643E"/>
    <w:pPr>
      <w:spacing w:before="100" w:beforeAutospacing="1" w:after="100" w:afterAutospacing="1" w:line="240" w:lineRule="auto"/>
      <w:ind w:firstLine="0"/>
    </w:pPr>
    <w:rPr>
      <w:rFonts w:ascii="Times New Roman" w:hAnsi="Times New Roman"/>
      <w:szCs w:val="24"/>
    </w:rPr>
  </w:style>
  <w:style w:type="character" w:customStyle="1" w:styleId="normalchar">
    <w:name w:val="normal__char"/>
    <w:basedOn w:val="Domylnaczcionkaakapitu"/>
    <w:rsid w:val="004A643E"/>
  </w:style>
  <w:style w:type="paragraph" w:customStyle="1" w:styleId="Default">
    <w:name w:val="Default"/>
    <w:basedOn w:val="Normalny"/>
    <w:rsid w:val="0013100C"/>
    <w:pPr>
      <w:autoSpaceDE w:val="0"/>
      <w:autoSpaceDN w:val="0"/>
      <w:spacing w:line="240" w:lineRule="auto"/>
      <w:ind w:firstLine="0"/>
    </w:pPr>
    <w:rPr>
      <w:rFonts w:ascii="Times New Roman" w:eastAsiaTheme="minorHAnsi" w:hAnsi="Times New Roman"/>
      <w:color w:val="000000"/>
      <w:szCs w:val="24"/>
      <w:lang w:eastAsia="en-US"/>
    </w:rPr>
  </w:style>
  <w:style w:type="paragraph" w:styleId="Tekstpodstawowy">
    <w:name w:val="Body Text"/>
    <w:basedOn w:val="Normalny"/>
    <w:link w:val="TekstpodstawowyZnak"/>
    <w:uiPriority w:val="99"/>
    <w:semiHidden/>
    <w:unhideWhenUsed/>
    <w:rsid w:val="00013731"/>
    <w:pPr>
      <w:spacing w:after="120"/>
    </w:pPr>
  </w:style>
  <w:style w:type="character" w:customStyle="1" w:styleId="TekstpodstawowyZnak">
    <w:name w:val="Tekst podstawowy Znak"/>
    <w:basedOn w:val="Domylnaczcionkaakapitu"/>
    <w:link w:val="Tekstpodstawowy"/>
    <w:uiPriority w:val="99"/>
    <w:semiHidden/>
    <w:rsid w:val="00013731"/>
    <w:rPr>
      <w:rFonts w:ascii="Arial" w:hAnsi="Arial"/>
      <w:sz w:val="24"/>
    </w:rPr>
  </w:style>
  <w:style w:type="character" w:customStyle="1" w:styleId="Nierozpoznanawzmianka1">
    <w:name w:val="Nierozpoznana wzmianka1"/>
    <w:basedOn w:val="Domylnaczcionkaakapitu"/>
    <w:uiPriority w:val="99"/>
    <w:semiHidden/>
    <w:unhideWhenUsed/>
    <w:rsid w:val="000C2003"/>
    <w:rPr>
      <w:color w:val="605E5C"/>
      <w:shd w:val="clear" w:color="auto" w:fill="E1DFDD"/>
    </w:rPr>
  </w:style>
  <w:style w:type="character" w:customStyle="1" w:styleId="AkapitzlistZnak">
    <w:name w:val="Akapit z listą Znak"/>
    <w:aliases w:val="normalny tekst Znak,Akapit z listą1 Znak,CP-UC Znak,CP-Punkty Znak,Bullet List Znak,List - bullets Znak,Equipment Znak,Bullet 1 Znak,List Paragraph1 Znak,List Paragraph Char Char Znak,b1 Znak,Figure_name Znak,lp1 Znak,Ref Znak"/>
    <w:link w:val="Akapitzlist"/>
    <w:uiPriority w:val="34"/>
    <w:qFormat/>
    <w:locked/>
    <w:rsid w:val="00CA2ED5"/>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67408">
      <w:bodyDiv w:val="1"/>
      <w:marLeft w:val="0"/>
      <w:marRight w:val="0"/>
      <w:marTop w:val="0"/>
      <w:marBottom w:val="0"/>
      <w:divBdr>
        <w:top w:val="none" w:sz="0" w:space="0" w:color="auto"/>
        <w:left w:val="none" w:sz="0" w:space="0" w:color="auto"/>
        <w:bottom w:val="none" w:sz="0" w:space="0" w:color="auto"/>
        <w:right w:val="none" w:sz="0" w:space="0" w:color="auto"/>
      </w:divBdr>
    </w:div>
    <w:div w:id="58332459">
      <w:bodyDiv w:val="1"/>
      <w:marLeft w:val="0"/>
      <w:marRight w:val="0"/>
      <w:marTop w:val="0"/>
      <w:marBottom w:val="0"/>
      <w:divBdr>
        <w:top w:val="none" w:sz="0" w:space="0" w:color="auto"/>
        <w:left w:val="none" w:sz="0" w:space="0" w:color="auto"/>
        <w:bottom w:val="none" w:sz="0" w:space="0" w:color="auto"/>
        <w:right w:val="none" w:sz="0" w:space="0" w:color="auto"/>
      </w:divBdr>
    </w:div>
    <w:div w:id="67389870">
      <w:bodyDiv w:val="1"/>
      <w:marLeft w:val="0"/>
      <w:marRight w:val="0"/>
      <w:marTop w:val="0"/>
      <w:marBottom w:val="0"/>
      <w:divBdr>
        <w:top w:val="none" w:sz="0" w:space="0" w:color="auto"/>
        <w:left w:val="none" w:sz="0" w:space="0" w:color="auto"/>
        <w:bottom w:val="none" w:sz="0" w:space="0" w:color="auto"/>
        <w:right w:val="none" w:sz="0" w:space="0" w:color="auto"/>
      </w:divBdr>
    </w:div>
    <w:div w:id="115680809">
      <w:bodyDiv w:val="1"/>
      <w:marLeft w:val="0"/>
      <w:marRight w:val="0"/>
      <w:marTop w:val="0"/>
      <w:marBottom w:val="0"/>
      <w:divBdr>
        <w:top w:val="none" w:sz="0" w:space="0" w:color="auto"/>
        <w:left w:val="none" w:sz="0" w:space="0" w:color="auto"/>
        <w:bottom w:val="none" w:sz="0" w:space="0" w:color="auto"/>
        <w:right w:val="none" w:sz="0" w:space="0" w:color="auto"/>
      </w:divBdr>
    </w:div>
    <w:div w:id="148794351">
      <w:bodyDiv w:val="1"/>
      <w:marLeft w:val="0"/>
      <w:marRight w:val="0"/>
      <w:marTop w:val="0"/>
      <w:marBottom w:val="0"/>
      <w:divBdr>
        <w:top w:val="none" w:sz="0" w:space="0" w:color="auto"/>
        <w:left w:val="none" w:sz="0" w:space="0" w:color="auto"/>
        <w:bottom w:val="none" w:sz="0" w:space="0" w:color="auto"/>
        <w:right w:val="none" w:sz="0" w:space="0" w:color="auto"/>
      </w:divBdr>
    </w:div>
    <w:div w:id="162741845">
      <w:bodyDiv w:val="1"/>
      <w:marLeft w:val="0"/>
      <w:marRight w:val="0"/>
      <w:marTop w:val="0"/>
      <w:marBottom w:val="0"/>
      <w:divBdr>
        <w:top w:val="none" w:sz="0" w:space="0" w:color="auto"/>
        <w:left w:val="none" w:sz="0" w:space="0" w:color="auto"/>
        <w:bottom w:val="none" w:sz="0" w:space="0" w:color="auto"/>
        <w:right w:val="none" w:sz="0" w:space="0" w:color="auto"/>
      </w:divBdr>
    </w:div>
    <w:div w:id="221137691">
      <w:bodyDiv w:val="1"/>
      <w:marLeft w:val="0"/>
      <w:marRight w:val="0"/>
      <w:marTop w:val="0"/>
      <w:marBottom w:val="0"/>
      <w:divBdr>
        <w:top w:val="none" w:sz="0" w:space="0" w:color="auto"/>
        <w:left w:val="none" w:sz="0" w:space="0" w:color="auto"/>
        <w:bottom w:val="none" w:sz="0" w:space="0" w:color="auto"/>
        <w:right w:val="none" w:sz="0" w:space="0" w:color="auto"/>
      </w:divBdr>
    </w:div>
    <w:div w:id="223101584">
      <w:bodyDiv w:val="1"/>
      <w:marLeft w:val="0"/>
      <w:marRight w:val="0"/>
      <w:marTop w:val="0"/>
      <w:marBottom w:val="0"/>
      <w:divBdr>
        <w:top w:val="none" w:sz="0" w:space="0" w:color="auto"/>
        <w:left w:val="none" w:sz="0" w:space="0" w:color="auto"/>
        <w:bottom w:val="none" w:sz="0" w:space="0" w:color="auto"/>
        <w:right w:val="none" w:sz="0" w:space="0" w:color="auto"/>
      </w:divBdr>
    </w:div>
    <w:div w:id="268662584">
      <w:bodyDiv w:val="1"/>
      <w:marLeft w:val="0"/>
      <w:marRight w:val="0"/>
      <w:marTop w:val="0"/>
      <w:marBottom w:val="0"/>
      <w:divBdr>
        <w:top w:val="none" w:sz="0" w:space="0" w:color="auto"/>
        <w:left w:val="none" w:sz="0" w:space="0" w:color="auto"/>
        <w:bottom w:val="none" w:sz="0" w:space="0" w:color="auto"/>
        <w:right w:val="none" w:sz="0" w:space="0" w:color="auto"/>
      </w:divBdr>
    </w:div>
    <w:div w:id="298733470">
      <w:bodyDiv w:val="1"/>
      <w:marLeft w:val="0"/>
      <w:marRight w:val="0"/>
      <w:marTop w:val="0"/>
      <w:marBottom w:val="0"/>
      <w:divBdr>
        <w:top w:val="none" w:sz="0" w:space="0" w:color="auto"/>
        <w:left w:val="none" w:sz="0" w:space="0" w:color="auto"/>
        <w:bottom w:val="none" w:sz="0" w:space="0" w:color="auto"/>
        <w:right w:val="none" w:sz="0" w:space="0" w:color="auto"/>
      </w:divBdr>
    </w:div>
    <w:div w:id="301925717">
      <w:bodyDiv w:val="1"/>
      <w:marLeft w:val="0"/>
      <w:marRight w:val="0"/>
      <w:marTop w:val="0"/>
      <w:marBottom w:val="0"/>
      <w:divBdr>
        <w:top w:val="none" w:sz="0" w:space="0" w:color="auto"/>
        <w:left w:val="none" w:sz="0" w:space="0" w:color="auto"/>
        <w:bottom w:val="none" w:sz="0" w:space="0" w:color="auto"/>
        <w:right w:val="none" w:sz="0" w:space="0" w:color="auto"/>
      </w:divBdr>
    </w:div>
    <w:div w:id="412363585">
      <w:bodyDiv w:val="1"/>
      <w:marLeft w:val="0"/>
      <w:marRight w:val="0"/>
      <w:marTop w:val="0"/>
      <w:marBottom w:val="0"/>
      <w:divBdr>
        <w:top w:val="none" w:sz="0" w:space="0" w:color="auto"/>
        <w:left w:val="none" w:sz="0" w:space="0" w:color="auto"/>
        <w:bottom w:val="none" w:sz="0" w:space="0" w:color="auto"/>
        <w:right w:val="none" w:sz="0" w:space="0" w:color="auto"/>
      </w:divBdr>
    </w:div>
    <w:div w:id="468783786">
      <w:bodyDiv w:val="1"/>
      <w:marLeft w:val="0"/>
      <w:marRight w:val="0"/>
      <w:marTop w:val="0"/>
      <w:marBottom w:val="0"/>
      <w:divBdr>
        <w:top w:val="none" w:sz="0" w:space="0" w:color="auto"/>
        <w:left w:val="none" w:sz="0" w:space="0" w:color="auto"/>
        <w:bottom w:val="none" w:sz="0" w:space="0" w:color="auto"/>
        <w:right w:val="none" w:sz="0" w:space="0" w:color="auto"/>
      </w:divBdr>
    </w:div>
    <w:div w:id="503513615">
      <w:bodyDiv w:val="1"/>
      <w:marLeft w:val="0"/>
      <w:marRight w:val="0"/>
      <w:marTop w:val="0"/>
      <w:marBottom w:val="0"/>
      <w:divBdr>
        <w:top w:val="none" w:sz="0" w:space="0" w:color="auto"/>
        <w:left w:val="none" w:sz="0" w:space="0" w:color="auto"/>
        <w:bottom w:val="none" w:sz="0" w:space="0" w:color="auto"/>
        <w:right w:val="none" w:sz="0" w:space="0" w:color="auto"/>
      </w:divBdr>
    </w:div>
    <w:div w:id="573319659">
      <w:bodyDiv w:val="1"/>
      <w:marLeft w:val="0"/>
      <w:marRight w:val="0"/>
      <w:marTop w:val="0"/>
      <w:marBottom w:val="0"/>
      <w:divBdr>
        <w:top w:val="none" w:sz="0" w:space="0" w:color="auto"/>
        <w:left w:val="none" w:sz="0" w:space="0" w:color="auto"/>
        <w:bottom w:val="none" w:sz="0" w:space="0" w:color="auto"/>
        <w:right w:val="none" w:sz="0" w:space="0" w:color="auto"/>
      </w:divBdr>
    </w:div>
    <w:div w:id="608317024">
      <w:bodyDiv w:val="1"/>
      <w:marLeft w:val="0"/>
      <w:marRight w:val="0"/>
      <w:marTop w:val="0"/>
      <w:marBottom w:val="0"/>
      <w:divBdr>
        <w:top w:val="none" w:sz="0" w:space="0" w:color="auto"/>
        <w:left w:val="none" w:sz="0" w:space="0" w:color="auto"/>
        <w:bottom w:val="none" w:sz="0" w:space="0" w:color="auto"/>
        <w:right w:val="none" w:sz="0" w:space="0" w:color="auto"/>
      </w:divBdr>
    </w:div>
    <w:div w:id="664406832">
      <w:bodyDiv w:val="1"/>
      <w:marLeft w:val="0"/>
      <w:marRight w:val="0"/>
      <w:marTop w:val="0"/>
      <w:marBottom w:val="0"/>
      <w:divBdr>
        <w:top w:val="none" w:sz="0" w:space="0" w:color="auto"/>
        <w:left w:val="none" w:sz="0" w:space="0" w:color="auto"/>
        <w:bottom w:val="none" w:sz="0" w:space="0" w:color="auto"/>
        <w:right w:val="none" w:sz="0" w:space="0" w:color="auto"/>
      </w:divBdr>
    </w:div>
    <w:div w:id="668948041">
      <w:bodyDiv w:val="1"/>
      <w:marLeft w:val="0"/>
      <w:marRight w:val="0"/>
      <w:marTop w:val="0"/>
      <w:marBottom w:val="0"/>
      <w:divBdr>
        <w:top w:val="none" w:sz="0" w:space="0" w:color="auto"/>
        <w:left w:val="none" w:sz="0" w:space="0" w:color="auto"/>
        <w:bottom w:val="none" w:sz="0" w:space="0" w:color="auto"/>
        <w:right w:val="none" w:sz="0" w:space="0" w:color="auto"/>
      </w:divBdr>
    </w:div>
    <w:div w:id="761419600">
      <w:bodyDiv w:val="1"/>
      <w:marLeft w:val="0"/>
      <w:marRight w:val="0"/>
      <w:marTop w:val="0"/>
      <w:marBottom w:val="0"/>
      <w:divBdr>
        <w:top w:val="none" w:sz="0" w:space="0" w:color="auto"/>
        <w:left w:val="none" w:sz="0" w:space="0" w:color="auto"/>
        <w:bottom w:val="none" w:sz="0" w:space="0" w:color="auto"/>
        <w:right w:val="none" w:sz="0" w:space="0" w:color="auto"/>
      </w:divBdr>
    </w:div>
    <w:div w:id="787087998">
      <w:bodyDiv w:val="1"/>
      <w:marLeft w:val="0"/>
      <w:marRight w:val="0"/>
      <w:marTop w:val="0"/>
      <w:marBottom w:val="0"/>
      <w:divBdr>
        <w:top w:val="none" w:sz="0" w:space="0" w:color="auto"/>
        <w:left w:val="none" w:sz="0" w:space="0" w:color="auto"/>
        <w:bottom w:val="none" w:sz="0" w:space="0" w:color="auto"/>
        <w:right w:val="none" w:sz="0" w:space="0" w:color="auto"/>
      </w:divBdr>
    </w:div>
    <w:div w:id="833649900">
      <w:bodyDiv w:val="1"/>
      <w:marLeft w:val="0"/>
      <w:marRight w:val="0"/>
      <w:marTop w:val="0"/>
      <w:marBottom w:val="0"/>
      <w:divBdr>
        <w:top w:val="none" w:sz="0" w:space="0" w:color="auto"/>
        <w:left w:val="none" w:sz="0" w:space="0" w:color="auto"/>
        <w:bottom w:val="none" w:sz="0" w:space="0" w:color="auto"/>
        <w:right w:val="none" w:sz="0" w:space="0" w:color="auto"/>
      </w:divBdr>
    </w:div>
    <w:div w:id="871458685">
      <w:bodyDiv w:val="1"/>
      <w:marLeft w:val="0"/>
      <w:marRight w:val="0"/>
      <w:marTop w:val="0"/>
      <w:marBottom w:val="0"/>
      <w:divBdr>
        <w:top w:val="none" w:sz="0" w:space="0" w:color="auto"/>
        <w:left w:val="none" w:sz="0" w:space="0" w:color="auto"/>
        <w:bottom w:val="none" w:sz="0" w:space="0" w:color="auto"/>
        <w:right w:val="none" w:sz="0" w:space="0" w:color="auto"/>
      </w:divBdr>
    </w:div>
    <w:div w:id="912399360">
      <w:bodyDiv w:val="1"/>
      <w:marLeft w:val="0"/>
      <w:marRight w:val="0"/>
      <w:marTop w:val="0"/>
      <w:marBottom w:val="0"/>
      <w:divBdr>
        <w:top w:val="none" w:sz="0" w:space="0" w:color="auto"/>
        <w:left w:val="none" w:sz="0" w:space="0" w:color="auto"/>
        <w:bottom w:val="none" w:sz="0" w:space="0" w:color="auto"/>
        <w:right w:val="none" w:sz="0" w:space="0" w:color="auto"/>
      </w:divBdr>
    </w:div>
    <w:div w:id="920912963">
      <w:bodyDiv w:val="1"/>
      <w:marLeft w:val="0"/>
      <w:marRight w:val="0"/>
      <w:marTop w:val="0"/>
      <w:marBottom w:val="0"/>
      <w:divBdr>
        <w:top w:val="none" w:sz="0" w:space="0" w:color="auto"/>
        <w:left w:val="none" w:sz="0" w:space="0" w:color="auto"/>
        <w:bottom w:val="none" w:sz="0" w:space="0" w:color="auto"/>
        <w:right w:val="none" w:sz="0" w:space="0" w:color="auto"/>
      </w:divBdr>
    </w:div>
    <w:div w:id="993416676">
      <w:bodyDiv w:val="1"/>
      <w:marLeft w:val="0"/>
      <w:marRight w:val="0"/>
      <w:marTop w:val="0"/>
      <w:marBottom w:val="0"/>
      <w:divBdr>
        <w:top w:val="none" w:sz="0" w:space="0" w:color="auto"/>
        <w:left w:val="none" w:sz="0" w:space="0" w:color="auto"/>
        <w:bottom w:val="none" w:sz="0" w:space="0" w:color="auto"/>
        <w:right w:val="none" w:sz="0" w:space="0" w:color="auto"/>
      </w:divBdr>
    </w:div>
    <w:div w:id="1015309411">
      <w:bodyDiv w:val="1"/>
      <w:marLeft w:val="0"/>
      <w:marRight w:val="0"/>
      <w:marTop w:val="0"/>
      <w:marBottom w:val="0"/>
      <w:divBdr>
        <w:top w:val="none" w:sz="0" w:space="0" w:color="auto"/>
        <w:left w:val="none" w:sz="0" w:space="0" w:color="auto"/>
        <w:bottom w:val="none" w:sz="0" w:space="0" w:color="auto"/>
        <w:right w:val="none" w:sz="0" w:space="0" w:color="auto"/>
      </w:divBdr>
    </w:div>
    <w:div w:id="1118376460">
      <w:bodyDiv w:val="1"/>
      <w:marLeft w:val="0"/>
      <w:marRight w:val="0"/>
      <w:marTop w:val="0"/>
      <w:marBottom w:val="0"/>
      <w:divBdr>
        <w:top w:val="none" w:sz="0" w:space="0" w:color="auto"/>
        <w:left w:val="none" w:sz="0" w:space="0" w:color="auto"/>
        <w:bottom w:val="none" w:sz="0" w:space="0" w:color="auto"/>
        <w:right w:val="none" w:sz="0" w:space="0" w:color="auto"/>
      </w:divBdr>
    </w:div>
    <w:div w:id="1125006495">
      <w:bodyDiv w:val="1"/>
      <w:marLeft w:val="0"/>
      <w:marRight w:val="0"/>
      <w:marTop w:val="0"/>
      <w:marBottom w:val="0"/>
      <w:divBdr>
        <w:top w:val="none" w:sz="0" w:space="0" w:color="auto"/>
        <w:left w:val="none" w:sz="0" w:space="0" w:color="auto"/>
        <w:bottom w:val="none" w:sz="0" w:space="0" w:color="auto"/>
        <w:right w:val="none" w:sz="0" w:space="0" w:color="auto"/>
      </w:divBdr>
    </w:div>
    <w:div w:id="1145010332">
      <w:bodyDiv w:val="1"/>
      <w:marLeft w:val="0"/>
      <w:marRight w:val="0"/>
      <w:marTop w:val="0"/>
      <w:marBottom w:val="0"/>
      <w:divBdr>
        <w:top w:val="none" w:sz="0" w:space="0" w:color="auto"/>
        <w:left w:val="none" w:sz="0" w:space="0" w:color="auto"/>
        <w:bottom w:val="none" w:sz="0" w:space="0" w:color="auto"/>
        <w:right w:val="none" w:sz="0" w:space="0" w:color="auto"/>
      </w:divBdr>
    </w:div>
    <w:div w:id="1291474704">
      <w:bodyDiv w:val="1"/>
      <w:marLeft w:val="0"/>
      <w:marRight w:val="0"/>
      <w:marTop w:val="0"/>
      <w:marBottom w:val="0"/>
      <w:divBdr>
        <w:top w:val="none" w:sz="0" w:space="0" w:color="auto"/>
        <w:left w:val="none" w:sz="0" w:space="0" w:color="auto"/>
        <w:bottom w:val="none" w:sz="0" w:space="0" w:color="auto"/>
        <w:right w:val="none" w:sz="0" w:space="0" w:color="auto"/>
      </w:divBdr>
    </w:div>
    <w:div w:id="1389957170">
      <w:bodyDiv w:val="1"/>
      <w:marLeft w:val="0"/>
      <w:marRight w:val="0"/>
      <w:marTop w:val="0"/>
      <w:marBottom w:val="0"/>
      <w:divBdr>
        <w:top w:val="none" w:sz="0" w:space="0" w:color="auto"/>
        <w:left w:val="none" w:sz="0" w:space="0" w:color="auto"/>
        <w:bottom w:val="none" w:sz="0" w:space="0" w:color="auto"/>
        <w:right w:val="none" w:sz="0" w:space="0" w:color="auto"/>
      </w:divBdr>
    </w:div>
    <w:div w:id="1469711192">
      <w:bodyDiv w:val="1"/>
      <w:marLeft w:val="0"/>
      <w:marRight w:val="0"/>
      <w:marTop w:val="0"/>
      <w:marBottom w:val="0"/>
      <w:divBdr>
        <w:top w:val="none" w:sz="0" w:space="0" w:color="auto"/>
        <w:left w:val="none" w:sz="0" w:space="0" w:color="auto"/>
        <w:bottom w:val="none" w:sz="0" w:space="0" w:color="auto"/>
        <w:right w:val="none" w:sz="0" w:space="0" w:color="auto"/>
      </w:divBdr>
    </w:div>
    <w:div w:id="1498574580">
      <w:bodyDiv w:val="1"/>
      <w:marLeft w:val="0"/>
      <w:marRight w:val="0"/>
      <w:marTop w:val="0"/>
      <w:marBottom w:val="0"/>
      <w:divBdr>
        <w:top w:val="none" w:sz="0" w:space="0" w:color="auto"/>
        <w:left w:val="none" w:sz="0" w:space="0" w:color="auto"/>
        <w:bottom w:val="none" w:sz="0" w:space="0" w:color="auto"/>
        <w:right w:val="none" w:sz="0" w:space="0" w:color="auto"/>
      </w:divBdr>
    </w:div>
    <w:div w:id="1580601453">
      <w:bodyDiv w:val="1"/>
      <w:marLeft w:val="0"/>
      <w:marRight w:val="0"/>
      <w:marTop w:val="0"/>
      <w:marBottom w:val="0"/>
      <w:divBdr>
        <w:top w:val="none" w:sz="0" w:space="0" w:color="auto"/>
        <w:left w:val="none" w:sz="0" w:space="0" w:color="auto"/>
        <w:bottom w:val="none" w:sz="0" w:space="0" w:color="auto"/>
        <w:right w:val="none" w:sz="0" w:space="0" w:color="auto"/>
      </w:divBdr>
    </w:div>
    <w:div w:id="1629505621">
      <w:bodyDiv w:val="1"/>
      <w:marLeft w:val="0"/>
      <w:marRight w:val="0"/>
      <w:marTop w:val="0"/>
      <w:marBottom w:val="0"/>
      <w:divBdr>
        <w:top w:val="none" w:sz="0" w:space="0" w:color="auto"/>
        <w:left w:val="none" w:sz="0" w:space="0" w:color="auto"/>
        <w:bottom w:val="none" w:sz="0" w:space="0" w:color="auto"/>
        <w:right w:val="none" w:sz="0" w:space="0" w:color="auto"/>
      </w:divBdr>
    </w:div>
    <w:div w:id="1667857875">
      <w:bodyDiv w:val="1"/>
      <w:marLeft w:val="0"/>
      <w:marRight w:val="0"/>
      <w:marTop w:val="0"/>
      <w:marBottom w:val="0"/>
      <w:divBdr>
        <w:top w:val="none" w:sz="0" w:space="0" w:color="auto"/>
        <w:left w:val="none" w:sz="0" w:space="0" w:color="auto"/>
        <w:bottom w:val="none" w:sz="0" w:space="0" w:color="auto"/>
        <w:right w:val="none" w:sz="0" w:space="0" w:color="auto"/>
      </w:divBdr>
    </w:div>
    <w:div w:id="1672634544">
      <w:bodyDiv w:val="1"/>
      <w:marLeft w:val="0"/>
      <w:marRight w:val="0"/>
      <w:marTop w:val="0"/>
      <w:marBottom w:val="0"/>
      <w:divBdr>
        <w:top w:val="none" w:sz="0" w:space="0" w:color="auto"/>
        <w:left w:val="none" w:sz="0" w:space="0" w:color="auto"/>
        <w:bottom w:val="none" w:sz="0" w:space="0" w:color="auto"/>
        <w:right w:val="none" w:sz="0" w:space="0" w:color="auto"/>
      </w:divBdr>
    </w:div>
    <w:div w:id="1677614568">
      <w:bodyDiv w:val="1"/>
      <w:marLeft w:val="0"/>
      <w:marRight w:val="0"/>
      <w:marTop w:val="0"/>
      <w:marBottom w:val="0"/>
      <w:divBdr>
        <w:top w:val="none" w:sz="0" w:space="0" w:color="auto"/>
        <w:left w:val="none" w:sz="0" w:space="0" w:color="auto"/>
        <w:bottom w:val="none" w:sz="0" w:space="0" w:color="auto"/>
        <w:right w:val="none" w:sz="0" w:space="0" w:color="auto"/>
      </w:divBdr>
    </w:div>
    <w:div w:id="1708335219">
      <w:bodyDiv w:val="1"/>
      <w:marLeft w:val="0"/>
      <w:marRight w:val="0"/>
      <w:marTop w:val="0"/>
      <w:marBottom w:val="0"/>
      <w:divBdr>
        <w:top w:val="none" w:sz="0" w:space="0" w:color="auto"/>
        <w:left w:val="none" w:sz="0" w:space="0" w:color="auto"/>
        <w:bottom w:val="none" w:sz="0" w:space="0" w:color="auto"/>
        <w:right w:val="none" w:sz="0" w:space="0" w:color="auto"/>
      </w:divBdr>
    </w:div>
    <w:div w:id="1721242714">
      <w:bodyDiv w:val="1"/>
      <w:marLeft w:val="0"/>
      <w:marRight w:val="0"/>
      <w:marTop w:val="0"/>
      <w:marBottom w:val="0"/>
      <w:divBdr>
        <w:top w:val="none" w:sz="0" w:space="0" w:color="auto"/>
        <w:left w:val="none" w:sz="0" w:space="0" w:color="auto"/>
        <w:bottom w:val="none" w:sz="0" w:space="0" w:color="auto"/>
        <w:right w:val="none" w:sz="0" w:space="0" w:color="auto"/>
      </w:divBdr>
    </w:div>
    <w:div w:id="1775588988">
      <w:bodyDiv w:val="1"/>
      <w:marLeft w:val="0"/>
      <w:marRight w:val="0"/>
      <w:marTop w:val="0"/>
      <w:marBottom w:val="0"/>
      <w:divBdr>
        <w:top w:val="none" w:sz="0" w:space="0" w:color="auto"/>
        <w:left w:val="none" w:sz="0" w:space="0" w:color="auto"/>
        <w:bottom w:val="none" w:sz="0" w:space="0" w:color="auto"/>
        <w:right w:val="none" w:sz="0" w:space="0" w:color="auto"/>
      </w:divBdr>
    </w:div>
    <w:div w:id="1784761599">
      <w:bodyDiv w:val="1"/>
      <w:marLeft w:val="0"/>
      <w:marRight w:val="0"/>
      <w:marTop w:val="0"/>
      <w:marBottom w:val="0"/>
      <w:divBdr>
        <w:top w:val="none" w:sz="0" w:space="0" w:color="auto"/>
        <w:left w:val="none" w:sz="0" w:space="0" w:color="auto"/>
        <w:bottom w:val="none" w:sz="0" w:space="0" w:color="auto"/>
        <w:right w:val="none" w:sz="0" w:space="0" w:color="auto"/>
      </w:divBdr>
    </w:div>
    <w:div w:id="1790277032">
      <w:bodyDiv w:val="1"/>
      <w:marLeft w:val="0"/>
      <w:marRight w:val="0"/>
      <w:marTop w:val="0"/>
      <w:marBottom w:val="0"/>
      <w:divBdr>
        <w:top w:val="none" w:sz="0" w:space="0" w:color="auto"/>
        <w:left w:val="none" w:sz="0" w:space="0" w:color="auto"/>
        <w:bottom w:val="none" w:sz="0" w:space="0" w:color="auto"/>
        <w:right w:val="none" w:sz="0" w:space="0" w:color="auto"/>
      </w:divBdr>
    </w:div>
    <w:div w:id="1832520548">
      <w:bodyDiv w:val="1"/>
      <w:marLeft w:val="0"/>
      <w:marRight w:val="0"/>
      <w:marTop w:val="0"/>
      <w:marBottom w:val="0"/>
      <w:divBdr>
        <w:top w:val="none" w:sz="0" w:space="0" w:color="auto"/>
        <w:left w:val="none" w:sz="0" w:space="0" w:color="auto"/>
        <w:bottom w:val="none" w:sz="0" w:space="0" w:color="auto"/>
        <w:right w:val="none" w:sz="0" w:space="0" w:color="auto"/>
      </w:divBdr>
    </w:div>
    <w:div w:id="1901594986">
      <w:bodyDiv w:val="1"/>
      <w:marLeft w:val="0"/>
      <w:marRight w:val="0"/>
      <w:marTop w:val="0"/>
      <w:marBottom w:val="0"/>
      <w:divBdr>
        <w:top w:val="none" w:sz="0" w:space="0" w:color="auto"/>
        <w:left w:val="none" w:sz="0" w:space="0" w:color="auto"/>
        <w:bottom w:val="none" w:sz="0" w:space="0" w:color="auto"/>
        <w:right w:val="none" w:sz="0" w:space="0" w:color="auto"/>
      </w:divBdr>
    </w:div>
    <w:div w:id="1919484295">
      <w:bodyDiv w:val="1"/>
      <w:marLeft w:val="0"/>
      <w:marRight w:val="0"/>
      <w:marTop w:val="0"/>
      <w:marBottom w:val="0"/>
      <w:divBdr>
        <w:top w:val="none" w:sz="0" w:space="0" w:color="auto"/>
        <w:left w:val="none" w:sz="0" w:space="0" w:color="auto"/>
        <w:bottom w:val="none" w:sz="0" w:space="0" w:color="auto"/>
        <w:right w:val="none" w:sz="0" w:space="0" w:color="auto"/>
      </w:divBdr>
    </w:div>
    <w:div w:id="1937052003">
      <w:bodyDiv w:val="1"/>
      <w:marLeft w:val="0"/>
      <w:marRight w:val="0"/>
      <w:marTop w:val="0"/>
      <w:marBottom w:val="0"/>
      <w:divBdr>
        <w:top w:val="none" w:sz="0" w:space="0" w:color="auto"/>
        <w:left w:val="none" w:sz="0" w:space="0" w:color="auto"/>
        <w:bottom w:val="none" w:sz="0" w:space="0" w:color="auto"/>
        <w:right w:val="none" w:sz="0" w:space="0" w:color="auto"/>
      </w:divBdr>
    </w:div>
    <w:div w:id="1966426445">
      <w:bodyDiv w:val="1"/>
      <w:marLeft w:val="0"/>
      <w:marRight w:val="0"/>
      <w:marTop w:val="0"/>
      <w:marBottom w:val="0"/>
      <w:divBdr>
        <w:top w:val="none" w:sz="0" w:space="0" w:color="auto"/>
        <w:left w:val="none" w:sz="0" w:space="0" w:color="auto"/>
        <w:bottom w:val="none" w:sz="0" w:space="0" w:color="auto"/>
        <w:right w:val="none" w:sz="0" w:space="0" w:color="auto"/>
      </w:divBdr>
    </w:div>
    <w:div w:id="1979332156">
      <w:bodyDiv w:val="1"/>
      <w:marLeft w:val="0"/>
      <w:marRight w:val="0"/>
      <w:marTop w:val="0"/>
      <w:marBottom w:val="0"/>
      <w:divBdr>
        <w:top w:val="none" w:sz="0" w:space="0" w:color="auto"/>
        <w:left w:val="none" w:sz="0" w:space="0" w:color="auto"/>
        <w:bottom w:val="none" w:sz="0" w:space="0" w:color="auto"/>
        <w:right w:val="none" w:sz="0" w:space="0" w:color="auto"/>
      </w:divBdr>
    </w:div>
    <w:div w:id="2035839369">
      <w:bodyDiv w:val="1"/>
      <w:marLeft w:val="0"/>
      <w:marRight w:val="0"/>
      <w:marTop w:val="0"/>
      <w:marBottom w:val="0"/>
      <w:divBdr>
        <w:top w:val="none" w:sz="0" w:space="0" w:color="auto"/>
        <w:left w:val="none" w:sz="0" w:space="0" w:color="auto"/>
        <w:bottom w:val="none" w:sz="0" w:space="0" w:color="auto"/>
        <w:right w:val="none" w:sz="0" w:space="0" w:color="auto"/>
      </w:divBdr>
    </w:div>
    <w:div w:id="213648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gov.pl/web/kowr"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CIN~1\AppData\Local\Temp\papier%20firmowyKOWR.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542C2-C3E8-47CC-9AA7-654AB3E4D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firmowyKOWR</Template>
  <TotalTime>24</TotalTime>
  <Pages>5</Pages>
  <Words>4049</Words>
  <Characters>24295</Characters>
  <Application>Microsoft Office Word</Application>
  <DocSecurity>0</DocSecurity>
  <Lines>202</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Wysowski Andrzej</dc:creator>
  <cp:keywords/>
  <cp:lastModifiedBy>Holińska Maria</cp:lastModifiedBy>
  <cp:revision>5</cp:revision>
  <cp:lastPrinted>2025-10-13T09:30:00Z</cp:lastPrinted>
  <dcterms:created xsi:type="dcterms:W3CDTF">2026-02-03T08:50:00Z</dcterms:created>
  <dcterms:modified xsi:type="dcterms:W3CDTF">2026-02-03T10:03:00Z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